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13B" w:rsidRDefault="00FF2271" w:rsidP="0001013B">
      <w:pPr>
        <w:jc w:val="center"/>
      </w:pPr>
      <w:bookmarkStart w:id="0" w:name="_Toc17015853"/>
      <w:bookmarkStart w:id="1" w:name="_Toc8025787"/>
      <w:bookmarkStart w:id="2" w:name="_Toc16075793"/>
      <w:r>
        <w:rPr>
          <w:noProof/>
        </w:rPr>
        <w:pict>
          <v:rect id="Rectangle 365" o:spid="_x0000_s1032" style="position:absolute;left:0;text-align:left;margin-left:0;margin-top:0;width:185.4pt;height:841.9pt;z-index:251659264;visibility:visible;mso-position-horizontal:left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" fillcolor="#4f81bd" stroked="f" strokecolor="#d8d8d8">
            <v:fill opacity="32896f"/>
            <w10:wrap anchory="margin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31" type="#_x0000_t202" style="position:absolute;left:0;text-align:left;margin-left:0;margin-top:28.35pt;width:506.25pt;height:190.1pt;z-index:251661312;visibility:visible;mso-height-percent:200;mso-position-horizontal:center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" filled="f" stroked="f">
            <v:textbox style="mso-fit-shape-to-text:t">
              <w:txbxContent>
                <w:p w:rsidR="00691271" w:rsidRPr="0098199B" w:rsidRDefault="00691271" w:rsidP="0001013B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1257300" cy="1143000"/>
                        <wp:effectExtent l="0" t="0" r="0" b="0"/>
                        <wp:docPr id="1" name="Image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saae-header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1271" w:rsidRPr="0019548E" w:rsidRDefault="00691271" w:rsidP="0001013B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2"/>
                      <w:szCs w:val="32"/>
                    </w:rPr>
                  </w:pPr>
                  <w:r>
                    <w:rPr>
                      <w:rFonts w:cs="Arial"/>
                      <w:smallCaps/>
                      <w:spacing w:val="40"/>
                      <w:sz w:val="30"/>
                      <w:szCs w:val="30"/>
                    </w:rPr>
                    <w:t>Serviço Autônomo de Água e Esgoto de Sorocaba - SP</w:t>
                  </w:r>
                </w:p>
              </w:txbxContent>
            </v:textbox>
            <w10:wrap anchory="page"/>
          </v:shape>
        </w:pict>
      </w:r>
    </w:p>
    <w:p w:rsidR="0001013B" w:rsidRPr="00C63531" w:rsidRDefault="0001013B" w:rsidP="0001013B">
      <w:pPr>
        <w:sectPr w:rsidR="0001013B" w:rsidRPr="00C63531" w:rsidSect="00691271">
          <w:pgSz w:w="11907" w:h="16840" w:code="9"/>
          <w:pgMar w:top="0" w:right="0" w:bottom="0" w:left="0" w:header="567" w:footer="720" w:gutter="0"/>
          <w:cols w:space="720"/>
        </w:sect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3370773</wp:posOffset>
            </wp:positionH>
            <wp:positionV relativeFrom="page">
              <wp:posOffset>3720465</wp:posOffset>
            </wp:positionV>
            <wp:extent cx="4187763" cy="3237798"/>
            <wp:effectExtent l="0" t="0" r="3810" b="1270"/>
            <wp:wrapNone/>
            <wp:docPr id="46" name="Imagem 46" descr="http://www.sodeliveryabc.com.br/dataimages/logo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deliveryabc.com.br/dataimages/logo27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763" cy="3237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2271">
        <w:rPr>
          <w:noProof/>
        </w:rPr>
        <w:pict>
          <v:rect id="Retângulo 16" o:spid="_x0000_s1030" style="position:absolute;left:0;text-align:left;margin-left:31.25pt;margin-top:185.7pt;width:535.8pt;height:89.8pt;z-index:251660288;visibility:visible;mso-width-percent:900;mso-height-percent:73;mso-position-horizontal-relative:page;mso-position-vertical-relative:page;mso-width-percent:900;mso-height-percent: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" o:allowincell="f" filled="f" stroked="f" strokeweight="1pt">
            <v:textbox style="mso-fit-shape-to-text:t" inset="0,0,0,0">
              <w:txbxContent>
                <w:p w:rsidR="00691271" w:rsidRDefault="00691271" w:rsidP="0001013B">
                  <w:pPr>
                    <w:pStyle w:val="SemEspaamen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E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laboração de</w:t>
                  </w: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P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rojeto</w:t>
                  </w: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E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xecutivo do</w:t>
                  </w: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S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istema de</w:t>
                  </w: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E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sgotamento</w:t>
                  </w: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S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anitário do</w:t>
                  </w: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S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etor</w:t>
                  </w: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</w:t>
                  </w:r>
                  <w:proofErr w:type="spellStart"/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I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nhayba</w:t>
                  </w:r>
                  <w:proofErr w:type="spellEnd"/>
                </w:p>
                <w:p w:rsidR="00691271" w:rsidRDefault="00691271" w:rsidP="0001013B">
                  <w:pPr>
                    <w:pStyle w:val="SemEspaamen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(</w:t>
                  </w: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B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airro</w:t>
                  </w: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B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rigadeiro</w:t>
                  </w: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 xml:space="preserve"> T</w:t>
                  </w:r>
                  <w:r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obias</w:t>
                  </w:r>
                  <w:r w:rsidRPr="00221197"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  <w:t>)</w:t>
                  </w:r>
                </w:p>
                <w:p w:rsidR="00691271" w:rsidRPr="0019548E" w:rsidRDefault="00691271" w:rsidP="0001013B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mallCaps/>
                      <w:sz w:val="48"/>
                      <w:szCs w:val="48"/>
                    </w:rPr>
                  </w:pPr>
                  <w:r w:rsidRPr="00DF0232">
                    <w:rPr>
                      <w:spacing w:val="20"/>
                      <w:sz w:val="28"/>
                    </w:rPr>
                    <w:t xml:space="preserve">Contrato </w:t>
                  </w:r>
                  <w:r>
                    <w:rPr>
                      <w:spacing w:val="20"/>
                      <w:sz w:val="28"/>
                    </w:rPr>
                    <w:t>053/</w:t>
                  </w:r>
                  <w:proofErr w:type="spellStart"/>
                  <w:r>
                    <w:rPr>
                      <w:spacing w:val="20"/>
                      <w:sz w:val="28"/>
                    </w:rPr>
                    <w:t>SLC</w:t>
                  </w:r>
                  <w:proofErr w:type="spellEnd"/>
                  <w:r>
                    <w:rPr>
                      <w:spacing w:val="20"/>
                      <w:sz w:val="28"/>
                    </w:rPr>
                    <w:t>/2019</w:t>
                  </w:r>
                </w:p>
              </w:txbxContent>
            </v:textbox>
            <w10:wrap anchorx="page" anchory="page"/>
          </v:rect>
        </w:pict>
      </w:r>
      <w:r w:rsidR="00FF2271">
        <w:rPr>
          <w:noProof/>
        </w:rPr>
        <w:pict>
          <v:rect id="_x0000_s1029" style="position:absolute;left:0;text-align:left;margin-left:33.5pt;margin-top:560.7pt;width:535.8pt;height:60.9pt;z-index:251662336;visibility:visible;mso-width-percent:900;mso-height-percent:73;mso-position-horizontal-relative:page;mso-position-vertical-relative:page;mso-width-percent:900;mso-height-percent: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" o:allowincell="f" filled="f" stroked="f" strokeweight="1pt">
            <v:textbox style="mso-fit-shape-to-text:t" inset="14.4pt,,14.4pt">
              <w:txbxContent>
                <w:p w:rsidR="00691271" w:rsidRPr="00CF6C5B" w:rsidRDefault="00691271" w:rsidP="0001013B">
                  <w:pPr>
                    <w:pStyle w:val="SemEspaamento"/>
                    <w:jc w:val="center"/>
                    <w:rPr>
                      <w:b/>
                      <w:smallCaps/>
                      <w:sz w:val="44"/>
                      <w:szCs w:val="44"/>
                    </w:rPr>
                  </w:pPr>
                  <w:r>
                    <w:rPr>
                      <w:b/>
                      <w:smallCaps/>
                      <w:sz w:val="44"/>
                      <w:szCs w:val="44"/>
                    </w:rPr>
                    <w:t>Projeto Elétrico</w:t>
                  </w:r>
                </w:p>
                <w:p w:rsidR="00691271" w:rsidRDefault="00691271" w:rsidP="0001013B">
                  <w:pPr>
                    <w:pStyle w:val="SemEspaamento"/>
                    <w:jc w:val="center"/>
                    <w:rPr>
                      <w:smallCaps/>
                      <w:sz w:val="44"/>
                      <w:szCs w:val="44"/>
                    </w:rPr>
                  </w:pPr>
                  <w:r>
                    <w:rPr>
                      <w:smallCaps/>
                      <w:sz w:val="44"/>
                      <w:szCs w:val="44"/>
                    </w:rPr>
                    <w:t>Memorial Descritivo e de Cálculo</w:t>
                  </w:r>
                </w:p>
              </w:txbxContent>
            </v:textbox>
            <w10:wrap anchorx="page" anchory="page"/>
          </v:rect>
        </w:pict>
      </w:r>
      <w:r w:rsidR="00FF2271">
        <w:rPr>
          <w:noProof/>
        </w:rPr>
        <w:pict>
          <v:shape id="_x0000_s1028" type="#_x0000_t202" style="position:absolute;left:0;text-align:left;margin-left:0;margin-top:0;width:388.5pt;height:243.9pt;z-index:251663360;visibility:visible;mso-height-percent:200;mso-position-horizontal:center;mso-position-horizontal-relative:page;mso-position-vertical:bottom;mso-position-vertic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" filled="f" stroked="f">
            <v:textbox style="mso-fit-shape-to-text:t">
              <w:txbxContent>
                <w:p w:rsidR="00691271" w:rsidRPr="009571BD" w:rsidRDefault="00691271" w:rsidP="0001013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2552700" cy="771525"/>
                        <wp:effectExtent l="0" t="0" r="0" b="0"/>
                        <wp:docPr id="49" name="Imagem 49" descr="Logo OTTAWA 20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291" descr="Logo OTTAWA 20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1271" w:rsidRPr="009571BD" w:rsidRDefault="00691271" w:rsidP="0001013B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691271" w:rsidRPr="0019548E" w:rsidRDefault="00F54733" w:rsidP="0001013B">
                  <w:pPr>
                    <w:jc w:val="center"/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>Agosto</w:t>
                  </w:r>
                  <w:r w:rsidR="00691271">
                    <w:rPr>
                      <w:rFonts w:cs="Arial"/>
                      <w:b/>
                      <w:smallCaps/>
                      <w:spacing w:val="20"/>
                      <w:sz w:val="36"/>
                      <w:szCs w:val="36"/>
                    </w:rPr>
                    <w:t xml:space="preserve"> – 2020</w:t>
                  </w:r>
                </w:p>
              </w:txbxContent>
            </v:textbox>
            <w10:wrap anchorx="page" anchory="page"/>
          </v:shape>
        </w:pict>
      </w:r>
    </w:p>
    <w:bookmarkEnd w:id="0"/>
    <w:p w:rsidR="0001013B" w:rsidRPr="00005D62" w:rsidRDefault="0001013B" w:rsidP="0001013B">
      <w:pPr>
        <w:jc w:val="center"/>
        <w:rPr>
          <w:b/>
          <w:i/>
        </w:rPr>
      </w:pPr>
      <w:r w:rsidRPr="00005D62">
        <w:rPr>
          <w:b/>
          <w:i/>
        </w:rPr>
        <w:lastRenderedPageBreak/>
        <w:t>SUMÁRIO</w:t>
      </w:r>
    </w:p>
    <w:bookmarkStart w:id="3" w:name="_GoBack"/>
    <w:bookmarkEnd w:id="1"/>
    <w:bookmarkEnd w:id="2"/>
    <w:bookmarkEnd w:id="3"/>
    <w:p w:rsidR="00EF6412" w:rsidRDefault="003A5AC7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fldChar w:fldCharType="begin"/>
      </w:r>
      <w:r w:rsidR="004B01BE">
        <w:instrText xml:space="preserve"> TOC \h \z \t "Título 1;2;Título 2;3;Título;1;TÍTULO 1-2;2;Título 2-2;3" </w:instrText>
      </w:r>
      <w:r>
        <w:fldChar w:fldCharType="separate"/>
      </w:r>
      <w:hyperlink w:anchor="_Toc49933204" w:history="1">
        <w:r w:rsidR="00EF6412" w:rsidRPr="008D4EE7">
          <w:rPr>
            <w:rStyle w:val="Hyperlink"/>
          </w:rPr>
          <w:t>MEMORIAL DESCRITIVO</w:t>
        </w:r>
        <w:r w:rsidR="00EF6412">
          <w:rPr>
            <w:webHidden/>
          </w:rPr>
          <w:tab/>
        </w:r>
        <w:r w:rsidR="00EF6412">
          <w:rPr>
            <w:webHidden/>
          </w:rPr>
          <w:fldChar w:fldCharType="begin"/>
        </w:r>
        <w:r w:rsidR="00EF6412">
          <w:rPr>
            <w:webHidden/>
          </w:rPr>
          <w:instrText xml:space="preserve"> PAGEREF _Toc49933204 \h </w:instrText>
        </w:r>
        <w:r w:rsidR="00EF6412">
          <w:rPr>
            <w:webHidden/>
          </w:rPr>
        </w:r>
        <w:r w:rsidR="00EF6412">
          <w:rPr>
            <w:webHidden/>
          </w:rPr>
          <w:fldChar w:fldCharType="separate"/>
        </w:r>
        <w:r w:rsidR="00EF6412">
          <w:rPr>
            <w:webHidden/>
          </w:rPr>
          <w:t>2</w:t>
        </w:r>
        <w:r w:rsidR="00EF6412">
          <w:rPr>
            <w:webHidden/>
          </w:rPr>
          <w:fldChar w:fldCharType="end"/>
        </w:r>
      </w:hyperlink>
    </w:p>
    <w:p w:rsidR="00EF6412" w:rsidRDefault="00EF6412">
      <w:pPr>
        <w:pStyle w:val="Sumrio2"/>
        <w:rPr>
          <w:rFonts w:asciiTheme="minorHAnsi" w:eastAsiaTheme="minorEastAsia" w:hAnsiTheme="minorHAnsi" w:cstheme="minorBidi"/>
          <w:b w:val="0"/>
          <w:caps w:val="0"/>
        </w:rPr>
      </w:pPr>
      <w:hyperlink w:anchor="_Toc49933205" w:history="1">
        <w:r w:rsidRPr="008D4EE7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Pr="008D4EE7">
          <w:rPr>
            <w:rStyle w:val="Hyperlink"/>
          </w:rPr>
          <w:t>INTRODUÇÃO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_Toc49933205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EF6412" w:rsidRDefault="00EF6412">
      <w:pPr>
        <w:pStyle w:val="Sumrio2"/>
        <w:rPr>
          <w:rFonts w:asciiTheme="minorHAnsi" w:eastAsiaTheme="minorEastAsia" w:hAnsiTheme="minorHAnsi" w:cstheme="minorBidi"/>
          <w:b w:val="0"/>
          <w:caps w:val="0"/>
        </w:rPr>
      </w:pPr>
      <w:hyperlink w:anchor="_Toc49933206" w:history="1">
        <w:r w:rsidRPr="008D4EE7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Pr="008D4EE7">
          <w:rPr>
            <w:rStyle w:val="Hyperlink"/>
          </w:rPr>
          <w:t>UNIDADE ENVOLVIDA NO PROJETo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_Toc49933206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EF6412" w:rsidRDefault="00EF6412">
      <w:pPr>
        <w:pStyle w:val="Sumrio2"/>
        <w:rPr>
          <w:rFonts w:asciiTheme="minorHAnsi" w:eastAsiaTheme="minorEastAsia" w:hAnsiTheme="minorHAnsi" w:cstheme="minorBidi"/>
          <w:b w:val="0"/>
          <w:caps w:val="0"/>
        </w:rPr>
      </w:pPr>
      <w:hyperlink w:anchor="_Toc49933207" w:history="1">
        <w:r w:rsidRPr="008D4EE7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Pr="008D4EE7">
          <w:rPr>
            <w:rStyle w:val="Hyperlink"/>
          </w:rPr>
          <w:t>CONCEPÇÃO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_Toc49933207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08" w:history="1">
        <w:r w:rsidRPr="008D4EE7">
          <w:rPr>
            <w:rStyle w:val="Hyperlink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Normas Adotadas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09" w:history="1">
        <w:r w:rsidRPr="008D4EE7">
          <w:rPr>
            <w:rStyle w:val="Hyperlink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Composição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10" w:history="1">
        <w:r w:rsidRPr="008D4EE7">
          <w:rPr>
            <w:rStyle w:val="Hyperlink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Sistema de Proteção Contra Descargas Atmosféricas – SPDA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11" w:history="1">
        <w:r w:rsidRPr="008D4EE7">
          <w:rPr>
            <w:rStyle w:val="Hyperlink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Suprimento de Energia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9933212" w:history="1">
        <w:r w:rsidRPr="008D4EE7">
          <w:rPr>
            <w:rStyle w:val="Hyperlink"/>
          </w:rPr>
          <w:t>MEMÓRIA DE CÁLCULO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_Toc49933212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F6412" w:rsidRDefault="00EF6412">
      <w:pPr>
        <w:pStyle w:val="Sumrio2"/>
        <w:rPr>
          <w:rFonts w:asciiTheme="minorHAnsi" w:eastAsiaTheme="minorEastAsia" w:hAnsiTheme="minorHAnsi" w:cstheme="minorBidi"/>
          <w:b w:val="0"/>
          <w:caps w:val="0"/>
        </w:rPr>
      </w:pPr>
      <w:hyperlink w:anchor="_Toc49933213" w:history="1">
        <w:r w:rsidRPr="008D4EE7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Pr="008D4EE7">
          <w:rPr>
            <w:rStyle w:val="Hyperlink"/>
          </w:rPr>
          <w:t>Estação Elevatória De Esgotos – Cargas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_Toc49933213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F6412" w:rsidRDefault="00EF6412">
      <w:pPr>
        <w:pStyle w:val="Sumrio2"/>
        <w:rPr>
          <w:rFonts w:asciiTheme="minorHAnsi" w:eastAsiaTheme="minorEastAsia" w:hAnsiTheme="minorHAnsi" w:cstheme="minorBidi"/>
          <w:b w:val="0"/>
          <w:caps w:val="0"/>
        </w:rPr>
      </w:pPr>
      <w:hyperlink w:anchor="_Toc49933214" w:history="1">
        <w:r w:rsidRPr="008D4EE7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Pr="008D4EE7">
          <w:rPr>
            <w:rStyle w:val="Hyperlink"/>
          </w:rPr>
          <w:t>Dimensionamento do Alimentador do QGBT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_Toc49933214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15" w:history="1">
        <w:r w:rsidRPr="008D4EE7">
          <w:rPr>
            <w:rStyle w:val="Hyperlink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Critério da Capacidade de Corrente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16" w:history="1">
        <w:r w:rsidRPr="008D4EE7">
          <w:rPr>
            <w:rStyle w:val="Hyperlink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Critério da Queda de Tensão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17" w:history="1">
        <w:r w:rsidRPr="008D4EE7">
          <w:rPr>
            <w:rStyle w:val="Hyperlink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Critério da Queda de Tensão na Partida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2"/>
        <w:rPr>
          <w:rFonts w:asciiTheme="minorHAnsi" w:eastAsiaTheme="minorEastAsia" w:hAnsiTheme="minorHAnsi" w:cstheme="minorBidi"/>
          <w:b w:val="0"/>
          <w:caps w:val="0"/>
        </w:rPr>
      </w:pPr>
      <w:hyperlink w:anchor="_Toc49933218" w:history="1">
        <w:r w:rsidRPr="008D4EE7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Pr="008D4EE7">
          <w:rPr>
            <w:rStyle w:val="Hyperlink"/>
          </w:rPr>
          <w:t>Dimensionamento do Alimentador do Motor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_Toc49933218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19" w:history="1">
        <w:r w:rsidRPr="008D4EE7">
          <w:rPr>
            <w:rStyle w:val="Hyperlink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Critério Da Capacidade De Corrente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20" w:history="1">
        <w:r w:rsidRPr="008D4EE7">
          <w:rPr>
            <w:rStyle w:val="Hyperlink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Critério de Queda de Tensão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21" w:history="1">
        <w:r w:rsidRPr="008D4EE7">
          <w:rPr>
            <w:rStyle w:val="Hyperlink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Queda de Tensão na Partida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2"/>
        <w:rPr>
          <w:rFonts w:asciiTheme="minorHAnsi" w:eastAsiaTheme="minorEastAsia" w:hAnsiTheme="minorHAnsi" w:cstheme="minorBidi"/>
          <w:b w:val="0"/>
          <w:caps w:val="0"/>
        </w:rPr>
      </w:pPr>
      <w:hyperlink w:anchor="_Toc49933222" w:history="1">
        <w:r w:rsidRPr="008D4EE7">
          <w:rPr>
            <w:rStyle w:val="Hyperlink"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Pr="008D4EE7">
          <w:rPr>
            <w:rStyle w:val="Hyperlink"/>
          </w:rPr>
          <w:t>Dimensionamento do alimentador do QCM 4x32 cv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_Toc49933222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23" w:history="1">
        <w:r w:rsidRPr="008D4EE7">
          <w:rPr>
            <w:rStyle w:val="Hyperlink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Critério da Capacidade de Corrente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24" w:history="1">
        <w:r w:rsidRPr="008D4EE7">
          <w:rPr>
            <w:rStyle w:val="Hyperlink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Critério de Queda de Tensão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25" w:history="1">
        <w:r w:rsidRPr="008D4EE7">
          <w:rPr>
            <w:rStyle w:val="Hyperlink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Critério de Queda de Tensão na Partida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2"/>
        <w:rPr>
          <w:rFonts w:asciiTheme="minorHAnsi" w:eastAsiaTheme="minorEastAsia" w:hAnsiTheme="minorHAnsi" w:cstheme="minorBidi"/>
          <w:b w:val="0"/>
          <w:caps w:val="0"/>
        </w:rPr>
      </w:pPr>
      <w:hyperlink w:anchor="_Toc49933226" w:history="1">
        <w:r w:rsidRPr="008D4EE7">
          <w:rPr>
            <w:rStyle w:val="Hyperlink"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Pr="008D4EE7">
          <w:rPr>
            <w:rStyle w:val="Hyperlink"/>
          </w:rPr>
          <w:t>Dimensionamento de Componentes do QCM 4x32 cv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_Toc49933226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27" w:history="1">
        <w:r w:rsidRPr="008D4EE7">
          <w:rPr>
            <w:rStyle w:val="Hyperlink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Chave Seccionadora Geral (CSG)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28" w:history="1">
        <w:r w:rsidRPr="008D4EE7">
          <w:rPr>
            <w:rStyle w:val="Hyperlink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Contator de Linha (CL) – Cada Motor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29" w:history="1">
        <w:r w:rsidRPr="008D4EE7">
          <w:rPr>
            <w:rStyle w:val="Hyperlink"/>
            <w:noProof/>
          </w:rPr>
          <w:t>5.3.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Fusíveis Ultrarrápidos para Inversor de Frequência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F6412" w:rsidRDefault="00EF6412">
      <w:pPr>
        <w:pStyle w:val="Sumrio3"/>
        <w:rPr>
          <w:rFonts w:asciiTheme="minorHAnsi" w:eastAsiaTheme="minorEastAsia" w:hAnsiTheme="minorHAnsi" w:cstheme="minorBidi"/>
          <w:noProof/>
          <w:szCs w:val="22"/>
        </w:rPr>
      </w:pPr>
      <w:hyperlink w:anchor="_Toc49933230" w:history="1">
        <w:r w:rsidRPr="008D4EE7">
          <w:rPr>
            <w:rStyle w:val="Hyperlink"/>
            <w:noProof/>
          </w:rPr>
          <w:t>5.4.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D4EE7">
          <w:rPr>
            <w:rStyle w:val="Hyperlink"/>
            <w:noProof/>
          </w:rPr>
          <w:t>Relé de Sobrecarga para o Motor de 32 CV (RSC)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_Toc49933230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45E0C" w:rsidRDefault="003A5AC7" w:rsidP="00C274E3">
      <w:pPr>
        <w:tabs>
          <w:tab w:val="left" w:pos="1276"/>
          <w:tab w:val="left" w:pos="3402"/>
          <w:tab w:val="right" w:leader="dot" w:pos="9072"/>
        </w:tabs>
        <w:spacing w:line="240" w:lineRule="auto"/>
        <w:ind w:left="720"/>
        <w:rPr>
          <w:noProof/>
          <w:sz w:val="28"/>
          <w:szCs w:val="24"/>
        </w:rPr>
      </w:pPr>
      <w:r>
        <w:rPr>
          <w:noProof/>
          <w:sz w:val="28"/>
          <w:szCs w:val="24"/>
        </w:rPr>
        <w:fldChar w:fldCharType="end"/>
      </w:r>
    </w:p>
    <w:p w:rsidR="004B01BE" w:rsidRDefault="004B01BE" w:rsidP="00C274E3">
      <w:pPr>
        <w:tabs>
          <w:tab w:val="left" w:pos="1276"/>
          <w:tab w:val="left" w:pos="3402"/>
          <w:tab w:val="right" w:leader="dot" w:pos="9072"/>
        </w:tabs>
        <w:spacing w:line="240" w:lineRule="auto"/>
        <w:ind w:left="720"/>
        <w:rPr>
          <w:i/>
          <w:sz w:val="22"/>
          <w:szCs w:val="22"/>
        </w:rPr>
      </w:pPr>
    </w:p>
    <w:p w:rsidR="003059BA" w:rsidRPr="005808FE" w:rsidRDefault="003059BA" w:rsidP="005808FE">
      <w:pPr>
        <w:pStyle w:val="Ttulo"/>
      </w:pPr>
      <w:bookmarkStart w:id="4" w:name="_Toc49933204"/>
      <w:r w:rsidRPr="005808FE">
        <w:lastRenderedPageBreak/>
        <w:t>MEMORIAL DESCRITIVO</w:t>
      </w:r>
      <w:bookmarkEnd w:id="4"/>
    </w:p>
    <w:p w:rsidR="00E857B5" w:rsidRPr="0033379C" w:rsidRDefault="00E857B5" w:rsidP="00EE1A17">
      <w:pPr>
        <w:pStyle w:val="Ttulo1"/>
      </w:pPr>
      <w:bookmarkStart w:id="5" w:name="_Toc343763819"/>
      <w:bookmarkStart w:id="6" w:name="_Toc49933205"/>
      <w:r w:rsidRPr="00EE1A17">
        <w:t>INTRODUÇÃO</w:t>
      </w:r>
      <w:bookmarkEnd w:id="5"/>
      <w:bookmarkEnd w:id="6"/>
    </w:p>
    <w:p w:rsidR="00A4543B" w:rsidRDefault="00A4543B" w:rsidP="0001013B">
      <w:pPr>
        <w:pStyle w:val="EstiloPrimeiralinha075cm"/>
      </w:pPr>
      <w:bookmarkStart w:id="7" w:name="_Toc343763820"/>
      <w:r w:rsidRPr="005B1EA4">
        <w:t xml:space="preserve">Esta memória estabelece os critérios básicos, adotados </w:t>
      </w:r>
      <w:r>
        <w:t>no projeto elétrico</w:t>
      </w:r>
      <w:r w:rsidRPr="005B1EA4">
        <w:t xml:space="preserve"> da Estação Elevatória de Esgotos</w:t>
      </w:r>
      <w:r>
        <w:t xml:space="preserve">, pertencente ao sistema sanitário do setor </w:t>
      </w:r>
      <w:proofErr w:type="spellStart"/>
      <w:r>
        <w:t>Inhayba</w:t>
      </w:r>
      <w:proofErr w:type="spellEnd"/>
      <w:r>
        <w:t xml:space="preserve">, localizada no Bairro Brigadeiro Tobias, em Sorocaba – SP. </w:t>
      </w:r>
    </w:p>
    <w:p w:rsidR="00FB16BD" w:rsidRPr="00245E0C" w:rsidRDefault="00FB16BD" w:rsidP="00EE1A17">
      <w:pPr>
        <w:pStyle w:val="Ttulo1"/>
      </w:pPr>
      <w:bookmarkStart w:id="8" w:name="_Toc49933206"/>
      <w:r w:rsidRPr="00245E0C">
        <w:t xml:space="preserve">UNIDADE </w:t>
      </w:r>
      <w:r w:rsidRPr="00EE1A17">
        <w:t>ENVOLVIDA</w:t>
      </w:r>
      <w:r w:rsidRPr="00245E0C">
        <w:t xml:space="preserve"> NO PROJET</w:t>
      </w:r>
      <w:bookmarkEnd w:id="7"/>
      <w:r w:rsidR="00EE1A17">
        <w:t>o</w:t>
      </w:r>
      <w:bookmarkEnd w:id="8"/>
    </w:p>
    <w:p w:rsidR="00FB16BD" w:rsidRDefault="00FB16BD" w:rsidP="00FB16BD">
      <w:pPr>
        <w:pStyle w:val="Textoembloco1"/>
        <w:numPr>
          <w:ilvl w:val="0"/>
          <w:numId w:val="14"/>
        </w:numPr>
        <w:tabs>
          <w:tab w:val="clear" w:pos="1152"/>
          <w:tab w:val="clear" w:pos="1440"/>
          <w:tab w:val="clear" w:pos="1728"/>
          <w:tab w:val="clear" w:pos="2016"/>
          <w:tab w:val="clear" w:pos="2304"/>
          <w:tab w:val="clear" w:pos="2592"/>
          <w:tab w:val="clear" w:pos="2880"/>
        </w:tabs>
        <w:ind w:right="0"/>
        <w:rPr>
          <w:rFonts w:cs="Arial"/>
        </w:rPr>
      </w:pPr>
      <w:r>
        <w:rPr>
          <w:rFonts w:cs="Arial"/>
        </w:rPr>
        <w:t xml:space="preserve">Estação </w:t>
      </w:r>
      <w:r w:rsidRPr="00BA5102">
        <w:rPr>
          <w:rFonts w:cs="Arial"/>
        </w:rPr>
        <w:t>Elevatória de Esgoto</w:t>
      </w:r>
      <w:r>
        <w:rPr>
          <w:rFonts w:cs="Arial"/>
        </w:rPr>
        <w:t xml:space="preserve">s. </w:t>
      </w:r>
    </w:p>
    <w:p w:rsidR="00FB16BD" w:rsidRPr="00BA5102" w:rsidRDefault="00FB16BD" w:rsidP="00EE1A17">
      <w:pPr>
        <w:pStyle w:val="Ttulo1"/>
      </w:pPr>
      <w:bookmarkStart w:id="9" w:name="_Toc343763823"/>
      <w:bookmarkStart w:id="10" w:name="_Toc49933207"/>
      <w:r w:rsidRPr="00EE1A17">
        <w:t>CONCEPÇÃO</w:t>
      </w:r>
      <w:bookmarkEnd w:id="9"/>
      <w:bookmarkEnd w:id="10"/>
    </w:p>
    <w:p w:rsidR="00FB16BD" w:rsidRPr="00EF6412" w:rsidRDefault="00FB16BD" w:rsidP="00EF6412">
      <w:pPr>
        <w:pStyle w:val="Ttulo2"/>
      </w:pPr>
      <w:bookmarkStart w:id="11" w:name="_Toc343763824"/>
      <w:bookmarkStart w:id="12" w:name="_Toc49933208"/>
      <w:r w:rsidRPr="00EF6412">
        <w:t xml:space="preserve">Normas </w:t>
      </w:r>
      <w:r w:rsidR="00EF6412">
        <w:t>A</w:t>
      </w:r>
      <w:r w:rsidRPr="00EF6412">
        <w:t>dotadas</w:t>
      </w:r>
      <w:bookmarkEnd w:id="11"/>
      <w:bookmarkEnd w:id="12"/>
    </w:p>
    <w:p w:rsidR="00FB16BD" w:rsidRPr="00BA5102" w:rsidRDefault="00FB16BD" w:rsidP="0001013B">
      <w:pPr>
        <w:pStyle w:val="EstiloPrimeiralinha075cm"/>
      </w:pPr>
      <w:r w:rsidRPr="00BA5102">
        <w:t>Todo o projeto foi elaborado de acordo com as seguintes normas:</w:t>
      </w:r>
    </w:p>
    <w:p w:rsidR="00FB16BD" w:rsidRPr="00BA5102" w:rsidRDefault="00FB16BD" w:rsidP="00FB16BD">
      <w:pPr>
        <w:pStyle w:val="Textoembloco1"/>
        <w:numPr>
          <w:ilvl w:val="0"/>
          <w:numId w:val="14"/>
        </w:numPr>
        <w:tabs>
          <w:tab w:val="clear" w:pos="1152"/>
          <w:tab w:val="clear" w:pos="1440"/>
          <w:tab w:val="clear" w:pos="1728"/>
          <w:tab w:val="clear" w:pos="2016"/>
          <w:tab w:val="clear" w:pos="2304"/>
          <w:tab w:val="clear" w:pos="2592"/>
          <w:tab w:val="clear" w:pos="2880"/>
        </w:tabs>
        <w:ind w:right="0"/>
        <w:rPr>
          <w:rFonts w:cs="Arial"/>
        </w:rPr>
      </w:pPr>
      <w:r w:rsidRPr="00BA5102">
        <w:rPr>
          <w:rFonts w:cs="Arial"/>
        </w:rPr>
        <w:t>ABNT - Norma de Instalações Elétricas de Baixa Tensão - NBR 5410;</w:t>
      </w:r>
    </w:p>
    <w:p w:rsidR="00FB16BD" w:rsidRPr="00BA5102" w:rsidRDefault="00FB16BD" w:rsidP="00FB16BD">
      <w:pPr>
        <w:pStyle w:val="Textoembloco1"/>
        <w:numPr>
          <w:ilvl w:val="0"/>
          <w:numId w:val="14"/>
        </w:numPr>
        <w:tabs>
          <w:tab w:val="clear" w:pos="1152"/>
          <w:tab w:val="clear" w:pos="1440"/>
          <w:tab w:val="clear" w:pos="1728"/>
          <w:tab w:val="clear" w:pos="2016"/>
          <w:tab w:val="clear" w:pos="2304"/>
          <w:tab w:val="clear" w:pos="2592"/>
          <w:tab w:val="clear" w:pos="2880"/>
        </w:tabs>
        <w:ind w:right="0"/>
        <w:rPr>
          <w:rFonts w:cs="Arial"/>
        </w:rPr>
      </w:pPr>
      <w:r w:rsidRPr="00BA5102">
        <w:rPr>
          <w:rFonts w:cs="Arial"/>
        </w:rPr>
        <w:t>ABNT – Norma de Proteção contra Descargas Atmosféricas – NBR 5419;</w:t>
      </w:r>
    </w:p>
    <w:p w:rsidR="00FB16BD" w:rsidRPr="00BA5102" w:rsidRDefault="00FB16BD" w:rsidP="00FB16BD">
      <w:pPr>
        <w:pStyle w:val="Textoembloco1"/>
        <w:numPr>
          <w:ilvl w:val="0"/>
          <w:numId w:val="14"/>
        </w:numPr>
        <w:tabs>
          <w:tab w:val="clear" w:pos="1152"/>
          <w:tab w:val="clear" w:pos="1440"/>
          <w:tab w:val="clear" w:pos="1728"/>
          <w:tab w:val="clear" w:pos="2016"/>
          <w:tab w:val="clear" w:pos="2304"/>
          <w:tab w:val="clear" w:pos="2592"/>
          <w:tab w:val="clear" w:pos="2880"/>
        </w:tabs>
        <w:ind w:right="0"/>
        <w:rPr>
          <w:rFonts w:cs="Arial"/>
        </w:rPr>
      </w:pPr>
      <w:r w:rsidRPr="00BA5102">
        <w:rPr>
          <w:rFonts w:cs="Arial"/>
        </w:rPr>
        <w:t xml:space="preserve">Normas de Distribuição da Concessionária </w:t>
      </w:r>
      <w:r w:rsidR="00A4543B">
        <w:rPr>
          <w:rFonts w:cs="Arial"/>
        </w:rPr>
        <w:t xml:space="preserve">CPFL Piratininga </w:t>
      </w:r>
    </w:p>
    <w:p w:rsidR="00FB16BD" w:rsidRPr="00BA5102" w:rsidRDefault="00FB16BD" w:rsidP="00FB16BD">
      <w:pPr>
        <w:pStyle w:val="Textoembloco1"/>
        <w:numPr>
          <w:ilvl w:val="0"/>
          <w:numId w:val="14"/>
        </w:numPr>
        <w:tabs>
          <w:tab w:val="clear" w:pos="1152"/>
          <w:tab w:val="clear" w:pos="1440"/>
          <w:tab w:val="clear" w:pos="1728"/>
          <w:tab w:val="clear" w:pos="2016"/>
          <w:tab w:val="clear" w:pos="2304"/>
          <w:tab w:val="clear" w:pos="2592"/>
          <w:tab w:val="clear" w:pos="2880"/>
        </w:tabs>
        <w:ind w:right="0"/>
        <w:rPr>
          <w:rFonts w:cs="Arial"/>
        </w:rPr>
      </w:pPr>
      <w:r w:rsidRPr="00BA5102">
        <w:rPr>
          <w:rFonts w:cs="Arial"/>
        </w:rPr>
        <w:t xml:space="preserve">NR-10 – Segurança em Instalações Elétricas - </w:t>
      </w:r>
      <w:proofErr w:type="spellStart"/>
      <w:r w:rsidRPr="00BA5102">
        <w:rPr>
          <w:rFonts w:cs="Arial"/>
        </w:rPr>
        <w:t>MTE</w:t>
      </w:r>
      <w:proofErr w:type="spellEnd"/>
    </w:p>
    <w:p w:rsidR="00FB16BD" w:rsidRDefault="00FB16BD" w:rsidP="00EF6412">
      <w:pPr>
        <w:pStyle w:val="Ttulo2"/>
      </w:pPr>
      <w:bookmarkStart w:id="13" w:name="_Toc49933209"/>
      <w:r w:rsidRPr="00EE1A17">
        <w:t>Composição</w:t>
      </w:r>
      <w:bookmarkEnd w:id="13"/>
    </w:p>
    <w:p w:rsidR="00FB16BD" w:rsidRPr="00D40CFB" w:rsidRDefault="00FB16BD" w:rsidP="00EE1A17">
      <w:pPr>
        <w:pStyle w:val="Ttulo3"/>
      </w:pPr>
      <w:r w:rsidRPr="00D40CFB">
        <w:t xml:space="preserve">Estação </w:t>
      </w:r>
      <w:r w:rsidR="00EF6412" w:rsidRPr="00D40CFB">
        <w:t>elevatória de esgotos</w:t>
      </w:r>
    </w:p>
    <w:p w:rsidR="00A4543B" w:rsidRDefault="00A4543B" w:rsidP="0001013B">
      <w:pPr>
        <w:pStyle w:val="EstiloPrimeiralinha075cm"/>
      </w:pPr>
      <w:r>
        <w:t xml:space="preserve">A Estação Elevatória foi concebida para instalação em </w:t>
      </w:r>
      <w:proofErr w:type="gramStart"/>
      <w:r>
        <w:t>3</w:t>
      </w:r>
      <w:proofErr w:type="gramEnd"/>
      <w:r>
        <w:t xml:space="preserve"> etapas, com capacidades escalonadas, em função de demandas crescentes previstas para a região. </w:t>
      </w:r>
    </w:p>
    <w:p w:rsidR="00A4543B" w:rsidRDefault="00A4543B" w:rsidP="0001013B">
      <w:pPr>
        <w:pStyle w:val="EstiloPrimeiralinha075cm"/>
      </w:pPr>
      <w:r>
        <w:t xml:space="preserve">Na 1ª fase, será composta de </w:t>
      </w:r>
      <w:proofErr w:type="gramStart"/>
      <w:r>
        <w:t>2</w:t>
      </w:r>
      <w:proofErr w:type="gramEnd"/>
      <w:r>
        <w:t xml:space="preserve"> conjuntos </w:t>
      </w:r>
      <w:proofErr w:type="spellStart"/>
      <w:r>
        <w:t>motobomba</w:t>
      </w:r>
      <w:proofErr w:type="spellEnd"/>
      <w:r>
        <w:t xml:space="preserve"> de 32 </w:t>
      </w:r>
      <w:proofErr w:type="spellStart"/>
      <w:r>
        <w:t>cv</w:t>
      </w:r>
      <w:proofErr w:type="spellEnd"/>
      <w:r>
        <w:t xml:space="preserve">, sendo 1 em operação e 1 de reserva. </w:t>
      </w:r>
    </w:p>
    <w:p w:rsidR="00A4543B" w:rsidRDefault="00A4543B" w:rsidP="0001013B">
      <w:pPr>
        <w:pStyle w:val="EstiloPrimeiralinha075cm"/>
      </w:pPr>
      <w:r>
        <w:t xml:space="preserve">Na 2ª fase, está prevista a instalação de mais </w:t>
      </w:r>
      <w:proofErr w:type="gramStart"/>
      <w:r>
        <w:t>1</w:t>
      </w:r>
      <w:proofErr w:type="gramEnd"/>
      <w:r>
        <w:t xml:space="preserve"> conjunto </w:t>
      </w:r>
      <w:proofErr w:type="spellStart"/>
      <w:r>
        <w:t>motobomba</w:t>
      </w:r>
      <w:proofErr w:type="spellEnd"/>
      <w:r>
        <w:t xml:space="preserve"> idêntico aos anteriores, agora 2 em operação e um de reserva. </w:t>
      </w:r>
    </w:p>
    <w:p w:rsidR="00A4543B" w:rsidRDefault="00A4543B" w:rsidP="0001013B">
      <w:pPr>
        <w:pStyle w:val="EstiloPrimeiralinha075cm"/>
      </w:pPr>
      <w:r>
        <w:t xml:space="preserve">Na 3ª fase, atingindo a capacidade máxima prevista para a unidade, está previsto o acréscimo de mais </w:t>
      </w:r>
      <w:proofErr w:type="gramStart"/>
      <w:r>
        <w:t>1</w:t>
      </w:r>
      <w:proofErr w:type="gramEnd"/>
      <w:r>
        <w:t xml:space="preserve"> conjunto </w:t>
      </w:r>
      <w:proofErr w:type="spellStart"/>
      <w:r>
        <w:t>motobomba</w:t>
      </w:r>
      <w:proofErr w:type="spellEnd"/>
      <w:r>
        <w:t xml:space="preserve">, também idêntico aos demais. O regime de funcionamento será </w:t>
      </w:r>
      <w:proofErr w:type="gramStart"/>
      <w:r>
        <w:t>3</w:t>
      </w:r>
      <w:proofErr w:type="gramEnd"/>
      <w:r>
        <w:t xml:space="preserve"> em operação e 1 reserva. </w:t>
      </w:r>
    </w:p>
    <w:p w:rsidR="00A4543B" w:rsidRDefault="00A4543B" w:rsidP="0001013B">
      <w:pPr>
        <w:pStyle w:val="EstiloPrimeiralinha075cm"/>
      </w:pPr>
      <w:r>
        <w:t xml:space="preserve">O projeto foi elaborado considerando-se a capacidade total da instalação. </w:t>
      </w:r>
    </w:p>
    <w:p w:rsidR="006B51E3" w:rsidRDefault="006B51E3" w:rsidP="0001013B">
      <w:pPr>
        <w:pStyle w:val="EstiloPrimeiralinha075cm"/>
      </w:pPr>
      <w:r w:rsidRPr="006B51E3">
        <w:rPr>
          <w:b/>
        </w:rPr>
        <w:t xml:space="preserve">OBS.: </w:t>
      </w:r>
      <w:r w:rsidRPr="006B51E3">
        <w:t>Está prevista a instalaç</w:t>
      </w:r>
      <w:r>
        <w:t>ão futura de uma Estação E</w:t>
      </w:r>
      <w:r w:rsidRPr="006B51E3">
        <w:t xml:space="preserve">levatória de Água </w:t>
      </w:r>
      <w:r w:rsidRPr="006B51E3">
        <w:lastRenderedPageBreak/>
        <w:t>Tratada</w:t>
      </w:r>
      <w:r>
        <w:t xml:space="preserve"> (</w:t>
      </w:r>
      <w:proofErr w:type="spellStart"/>
      <w:r>
        <w:t>EAT</w:t>
      </w:r>
      <w:proofErr w:type="spellEnd"/>
      <w:r>
        <w:t>)</w:t>
      </w:r>
      <w:r w:rsidR="00EF6412">
        <w:t xml:space="preserve"> neste mesmo local, a</w:t>
      </w:r>
      <w:r>
        <w:t>ssim, a</w:t>
      </w:r>
      <w:r w:rsidRPr="006B51E3">
        <w:t xml:space="preserve"> entrada de energia, o </w:t>
      </w:r>
      <w:proofErr w:type="spellStart"/>
      <w:r w:rsidRPr="006B51E3">
        <w:t>QGBT</w:t>
      </w:r>
      <w:proofErr w:type="spellEnd"/>
      <w:r w:rsidRPr="006B51E3">
        <w:t xml:space="preserve"> e parte da infraestrutura de tubulações e caixas de passagem no piso, foram projetados a fim </w:t>
      </w:r>
      <w:r w:rsidR="00186033">
        <w:t>de atend</w:t>
      </w:r>
      <w:r w:rsidRPr="006B51E3">
        <w:t>er</w:t>
      </w:r>
      <w:r w:rsidR="00186033">
        <w:t xml:space="preserve"> a</w:t>
      </w:r>
      <w:r w:rsidRPr="006B51E3">
        <w:t xml:space="preserve"> esta demanda. </w:t>
      </w:r>
    </w:p>
    <w:p w:rsidR="00186033" w:rsidRDefault="00186033" w:rsidP="00FA16C9">
      <w:pPr>
        <w:pStyle w:val="EstiloPrimeiralinha075cm"/>
      </w:pPr>
      <w:r>
        <w:t xml:space="preserve">O </w:t>
      </w:r>
      <w:proofErr w:type="spellStart"/>
      <w:r>
        <w:t>QGBT</w:t>
      </w:r>
      <w:proofErr w:type="spellEnd"/>
      <w:r>
        <w:t xml:space="preserve"> s</w:t>
      </w:r>
      <w:r w:rsidR="00EF6412">
        <w:t>e localiza no Abrigo do Gerador</w:t>
      </w:r>
      <w:r>
        <w:t xml:space="preserve"> </w:t>
      </w:r>
      <w:r w:rsidR="00EF6412">
        <w:t>c</w:t>
      </w:r>
      <w:r w:rsidR="00D512D1" w:rsidRPr="00F950A5">
        <w:t>ont</w:t>
      </w:r>
      <w:r w:rsidR="00EF6412">
        <w:t>e</w:t>
      </w:r>
      <w:r w:rsidR="00D512D1" w:rsidRPr="00F950A5">
        <w:t xml:space="preserve">m os dispositivos de proteção dos circuitos parciais aqui distribuídos, quais sejam: alimentação do </w:t>
      </w:r>
      <w:proofErr w:type="spellStart"/>
      <w:r w:rsidR="00D512D1" w:rsidRPr="00F950A5">
        <w:t>QCM-EEE</w:t>
      </w:r>
      <w:proofErr w:type="spellEnd"/>
      <w:r w:rsidR="00D512D1" w:rsidRPr="00F950A5">
        <w:t xml:space="preserve">, alimentação do </w:t>
      </w:r>
      <w:proofErr w:type="spellStart"/>
      <w:r w:rsidR="00D512D1" w:rsidRPr="00F950A5">
        <w:t>QCM-EAT</w:t>
      </w:r>
      <w:proofErr w:type="spellEnd"/>
      <w:r w:rsidR="00D512D1" w:rsidRPr="00F950A5">
        <w:t xml:space="preserve">, iluminação interna do abrigo, alimentação para o </w:t>
      </w:r>
      <w:proofErr w:type="spellStart"/>
      <w:r w:rsidR="00D512D1" w:rsidRPr="00F950A5">
        <w:t>QDC-EEE</w:t>
      </w:r>
      <w:proofErr w:type="spellEnd"/>
      <w:r w:rsidR="00D512D1" w:rsidRPr="00F950A5">
        <w:t xml:space="preserve">, para o </w:t>
      </w:r>
      <w:proofErr w:type="spellStart"/>
      <w:r w:rsidR="00D512D1" w:rsidRPr="00F950A5">
        <w:t>QDC-EAT</w:t>
      </w:r>
      <w:proofErr w:type="spellEnd"/>
      <w:r w:rsidR="00D512D1" w:rsidRPr="00F950A5">
        <w:t xml:space="preserve"> e tomadas de manutenção. </w:t>
      </w:r>
      <w:r w:rsidR="00956708" w:rsidRPr="00F950A5">
        <w:t xml:space="preserve">Os </w:t>
      </w:r>
      <w:proofErr w:type="spellStart"/>
      <w:r w:rsidR="00956708" w:rsidRPr="00F950A5">
        <w:t>QCMs</w:t>
      </w:r>
      <w:proofErr w:type="spellEnd"/>
      <w:r w:rsidR="00956708" w:rsidRPr="00F950A5">
        <w:t xml:space="preserve"> são alimentados em </w:t>
      </w:r>
      <w:proofErr w:type="gramStart"/>
      <w:r w:rsidR="00956708" w:rsidRPr="00F950A5">
        <w:t>380V</w:t>
      </w:r>
      <w:proofErr w:type="gramEnd"/>
      <w:r w:rsidR="00956708" w:rsidRPr="00F950A5">
        <w:t xml:space="preserve">. Para os demais circuitos, que são alimentados por em </w:t>
      </w:r>
      <w:proofErr w:type="gramStart"/>
      <w:r w:rsidR="00956708" w:rsidRPr="00F950A5">
        <w:t>220V</w:t>
      </w:r>
      <w:proofErr w:type="gramEnd"/>
      <w:r w:rsidR="00956708" w:rsidRPr="00F950A5">
        <w:t xml:space="preserve">, está prevista a instalação de um transformador </w:t>
      </w:r>
      <w:r w:rsidR="009B0214" w:rsidRPr="00F950A5">
        <w:t xml:space="preserve">para manutenção, que alimenta </w:t>
      </w:r>
      <w:r w:rsidR="00FA16C9" w:rsidRPr="00F950A5">
        <w:t>o</w:t>
      </w:r>
      <w:r w:rsidR="009B0214" w:rsidRPr="00F950A5">
        <w:t xml:space="preserve"> barramento específico</w:t>
      </w:r>
      <w:r w:rsidR="00956708" w:rsidRPr="00F950A5">
        <w:t xml:space="preserve">. </w:t>
      </w:r>
    </w:p>
    <w:p w:rsidR="00186033" w:rsidRDefault="00186033" w:rsidP="00186033">
      <w:pPr>
        <w:pStyle w:val="EstiloPrimeiralinha075cm"/>
      </w:pPr>
      <w:r>
        <w:t xml:space="preserve">O gerador foi dimensionado para atender apenas à Elevatória de Esgotos. </w:t>
      </w:r>
    </w:p>
    <w:p w:rsidR="00186033" w:rsidRDefault="00186033" w:rsidP="00186033">
      <w:pPr>
        <w:pStyle w:val="EstiloPrimeiralinha075cm"/>
      </w:pPr>
      <w:proofErr w:type="gramStart"/>
      <w:r>
        <w:t>Para a Elevatória de Esgotos (</w:t>
      </w:r>
      <w:proofErr w:type="spellStart"/>
      <w:r>
        <w:t>EEE</w:t>
      </w:r>
      <w:proofErr w:type="spellEnd"/>
      <w:r>
        <w:t xml:space="preserve">) foi projetado um </w:t>
      </w:r>
      <w:proofErr w:type="spellStart"/>
      <w:r>
        <w:t>QCM</w:t>
      </w:r>
      <w:proofErr w:type="spellEnd"/>
      <w:r>
        <w:t xml:space="preserve"> </w:t>
      </w:r>
      <w:r w:rsidRPr="00F950A5">
        <w:t>(Quadro de Comando de Motores),</w:t>
      </w:r>
      <w:r>
        <w:t xml:space="preserve"> </w:t>
      </w:r>
      <w:r w:rsidR="00D512D1">
        <w:t xml:space="preserve">instalado </w:t>
      </w:r>
      <w:r>
        <w:t xml:space="preserve">em edificação própria para abrigar os painéis </w:t>
      </w:r>
      <w:r w:rsidRPr="00F950A5">
        <w:t>(</w:t>
      </w:r>
      <w:r w:rsidR="00D512D1" w:rsidRPr="00F950A5">
        <w:t>Abrigo</w:t>
      </w:r>
      <w:r w:rsidRPr="00F950A5">
        <w:t xml:space="preserve"> d</w:t>
      </w:r>
      <w:r w:rsidR="00D512D1" w:rsidRPr="00F950A5">
        <w:t>os</w:t>
      </w:r>
      <w:r w:rsidRPr="00F950A5">
        <w:t xml:space="preserve"> Painéis)</w:t>
      </w:r>
      <w:r w:rsidR="00D512D1" w:rsidRPr="00F950A5">
        <w:t xml:space="preserve">, onde também se localiza o </w:t>
      </w:r>
      <w:proofErr w:type="spellStart"/>
      <w:r w:rsidR="00D512D1" w:rsidRPr="00F950A5">
        <w:t>QICA</w:t>
      </w:r>
      <w:proofErr w:type="spellEnd"/>
      <w:r w:rsidR="00D512D1" w:rsidRPr="00F950A5">
        <w:t xml:space="preserve"> – Quadro de Interligação de Controle e Automação)</w:t>
      </w:r>
      <w:proofErr w:type="gramEnd"/>
      <w:r w:rsidR="00956708" w:rsidRPr="00F950A5">
        <w:t xml:space="preserve"> e o </w:t>
      </w:r>
      <w:proofErr w:type="spellStart"/>
      <w:r w:rsidR="00956708" w:rsidRPr="00F950A5">
        <w:t>QDC-EEE</w:t>
      </w:r>
      <w:proofErr w:type="spellEnd"/>
      <w:r w:rsidR="00D512D1" w:rsidRPr="00F950A5">
        <w:t xml:space="preserve">. </w:t>
      </w:r>
    </w:p>
    <w:p w:rsidR="00A4543B" w:rsidRDefault="00A4543B" w:rsidP="00F950A5">
      <w:pPr>
        <w:pStyle w:val="EstiloPrimeiralinha075cm"/>
      </w:pPr>
      <w:r>
        <w:t xml:space="preserve">O </w:t>
      </w:r>
      <w:proofErr w:type="spellStart"/>
      <w:r>
        <w:t>QCM</w:t>
      </w:r>
      <w:proofErr w:type="spellEnd"/>
      <w:r>
        <w:t xml:space="preserve"> contém os dispositivos de proteção e de partida de cada uma das bombas. Os motores terão a partida efetuada por inversores de </w:t>
      </w:r>
      <w:proofErr w:type="spellStart"/>
      <w:r>
        <w:t>freqüência</w:t>
      </w:r>
      <w:proofErr w:type="spellEnd"/>
      <w:r>
        <w:t xml:space="preserve">. O inversor de </w:t>
      </w:r>
      <w:proofErr w:type="spellStart"/>
      <w:r>
        <w:t>freqüência</w:t>
      </w:r>
      <w:proofErr w:type="spellEnd"/>
      <w:r>
        <w:t xml:space="preserve"> fornece os dados requeridos para a supervisão em rede e oferece melhores condições normais de funcionamento, uma vez que limita a partida no valor de 1,5 vezes a corrente nominal.  </w:t>
      </w:r>
    </w:p>
    <w:p w:rsidR="00A4543B" w:rsidRDefault="00A4543B" w:rsidP="0001013B">
      <w:pPr>
        <w:pStyle w:val="EstiloPrimeiralinha075cm"/>
      </w:pPr>
      <w:r w:rsidRPr="005B1EA4">
        <w:t>A lógica de funcionamento prevê rodízio</w:t>
      </w:r>
      <w:r>
        <w:t xml:space="preserve"> automático</w:t>
      </w:r>
      <w:r w:rsidRPr="005B1EA4">
        <w:t xml:space="preserve"> dos conjuntos elevatórios, através de</w:t>
      </w:r>
      <w:r>
        <w:t xml:space="preserve"> lógica do </w:t>
      </w:r>
      <w:proofErr w:type="spellStart"/>
      <w:r>
        <w:t>CLP</w:t>
      </w:r>
      <w:proofErr w:type="spellEnd"/>
      <w:r w:rsidRPr="005B1EA4">
        <w:t>.</w:t>
      </w:r>
    </w:p>
    <w:p w:rsidR="00FB16BD" w:rsidRDefault="00A4543B" w:rsidP="0001013B">
      <w:pPr>
        <w:pStyle w:val="EstiloPrimeiralinha075cm"/>
      </w:pPr>
      <w:r>
        <w:t xml:space="preserve">Um </w:t>
      </w:r>
      <w:r w:rsidRPr="007B6A6E">
        <w:t>medidor de nível, tipo</w:t>
      </w:r>
      <w:r>
        <w:t xml:space="preserve"> ultrassônico de nível será instalado no poço de sucção e fornecerá as informações para a operação dos conjuntos elevatórios</w:t>
      </w:r>
      <w:r w:rsidR="0036527E" w:rsidRPr="005B1EA4">
        <w:t>.</w:t>
      </w:r>
    </w:p>
    <w:p w:rsidR="00FB16BD" w:rsidRPr="005B1EA4" w:rsidRDefault="00FB16BD" w:rsidP="00EE1A17">
      <w:pPr>
        <w:pStyle w:val="Ttulo3"/>
      </w:pPr>
      <w:r w:rsidRPr="00EE1A17">
        <w:t>Comando</w:t>
      </w:r>
      <w:r w:rsidRPr="005B1EA4">
        <w:t xml:space="preserve"> </w:t>
      </w:r>
      <w:r w:rsidR="00EF6412">
        <w:t>m</w:t>
      </w:r>
      <w:r w:rsidRPr="005B1EA4">
        <w:t>anual</w:t>
      </w:r>
    </w:p>
    <w:p w:rsidR="00FB16BD" w:rsidRDefault="00FD21EB" w:rsidP="0001013B">
      <w:pPr>
        <w:pStyle w:val="EstiloPrimeiralinha075cm"/>
      </w:pPr>
      <w:r w:rsidRPr="005B1EA4">
        <w:t>Coma chave seletora na posição manual, os conjuntos elevatórios poderão ser acionados individualmente através de botoeiras locais liga - desliga.</w:t>
      </w:r>
    </w:p>
    <w:p w:rsidR="00FB16BD" w:rsidRDefault="00FB16BD" w:rsidP="00EE1A17">
      <w:pPr>
        <w:pStyle w:val="Ttulo3"/>
      </w:pPr>
      <w:r w:rsidRPr="00BA5102">
        <w:t xml:space="preserve">Comando </w:t>
      </w:r>
      <w:r w:rsidR="00EF6412">
        <w:t>a</w:t>
      </w:r>
      <w:r w:rsidRPr="00BA5102">
        <w:t xml:space="preserve">utomático </w:t>
      </w:r>
    </w:p>
    <w:p w:rsidR="004E70D8" w:rsidRPr="00FD21EB" w:rsidRDefault="004E70D8" w:rsidP="00EF6412">
      <w:pPr>
        <w:pStyle w:val="EstiloPrimeiralinha075cm"/>
      </w:pPr>
      <w:r w:rsidRPr="00FD21EB">
        <w:t>O funcionamento automático terá como referência o sinal de medidor de nível, tipo ultrassônico, instalado no poço de sucção da Elevatória.</w:t>
      </w:r>
    </w:p>
    <w:p w:rsidR="004E70D8" w:rsidRPr="00FD21EB" w:rsidRDefault="004E70D8" w:rsidP="00EF6412">
      <w:pPr>
        <w:pStyle w:val="EstiloPrimeiralinha075cm"/>
      </w:pPr>
      <w:r w:rsidRPr="00FD21EB">
        <w:t xml:space="preserve">O medidor de nível fornecerá as informações coletadas para um </w:t>
      </w:r>
      <w:proofErr w:type="spellStart"/>
      <w:r w:rsidRPr="00FD21EB">
        <w:t>CLP</w:t>
      </w:r>
      <w:proofErr w:type="spellEnd"/>
      <w:r w:rsidRPr="00FD21EB">
        <w:t xml:space="preserve"> (Controlador Lógico Programável), que fará a lógica de proteção da sucção da Elevatória, o rodízio automático dos conjuntos e o controle da velocidade </w:t>
      </w:r>
      <w:proofErr w:type="gramStart"/>
      <w:r w:rsidRPr="00FD21EB">
        <w:t>pelo</w:t>
      </w:r>
      <w:proofErr w:type="gramEnd"/>
      <w:r w:rsidRPr="00FD21EB">
        <w:t xml:space="preserve"> </w:t>
      </w:r>
      <w:proofErr w:type="gramStart"/>
      <w:r w:rsidRPr="00FD21EB">
        <w:lastRenderedPageBreak/>
        <w:t>inversor</w:t>
      </w:r>
      <w:proofErr w:type="gramEnd"/>
      <w:r w:rsidRPr="00FD21EB">
        <w:t>, em função da variação do nível do líquido no poço de sucção (vazão de chegada).</w:t>
      </w:r>
    </w:p>
    <w:p w:rsidR="00FA16C9" w:rsidRDefault="004E70D8" w:rsidP="00EF6412">
      <w:pPr>
        <w:pStyle w:val="EstiloPrimeiralinha075cm"/>
      </w:pPr>
      <w:r w:rsidRPr="00FD21EB">
        <w:t xml:space="preserve">Caso nenhum conjunto </w:t>
      </w:r>
      <w:proofErr w:type="spellStart"/>
      <w:r w:rsidRPr="00FD21EB">
        <w:t>motobomba</w:t>
      </w:r>
      <w:proofErr w:type="spellEnd"/>
      <w:r w:rsidRPr="00FD21EB">
        <w:t xml:space="preserve"> opere no intervalo de 30min, o </w:t>
      </w:r>
      <w:proofErr w:type="spellStart"/>
      <w:r w:rsidRPr="00FD21EB">
        <w:t>CLP</w:t>
      </w:r>
      <w:proofErr w:type="spellEnd"/>
      <w:r w:rsidRPr="00FD21EB">
        <w:t xml:space="preserve"> acionará automaticamente a partida do conjunto </w:t>
      </w:r>
      <w:proofErr w:type="spellStart"/>
      <w:r w:rsidRPr="00FD21EB">
        <w:t>motobomba</w:t>
      </w:r>
      <w:proofErr w:type="spellEnd"/>
      <w:r w:rsidRPr="00FD21EB">
        <w:t xml:space="preserve"> da vez, evitando o estado séptico do esgoto no poço da elevatória.</w:t>
      </w:r>
    </w:p>
    <w:p w:rsidR="00FB16BD" w:rsidRPr="005B1EA4" w:rsidRDefault="00FB16BD" w:rsidP="00EE1A17">
      <w:pPr>
        <w:pStyle w:val="Ttulo3"/>
      </w:pPr>
      <w:r w:rsidRPr="00EE1A17">
        <w:t>Manutenção</w:t>
      </w:r>
    </w:p>
    <w:p w:rsidR="00FA16C9" w:rsidRDefault="00FB16BD" w:rsidP="0001013B">
      <w:pPr>
        <w:pStyle w:val="EstiloPrimeiralinha075cm"/>
      </w:pPr>
      <w:r w:rsidRPr="005B1EA4">
        <w:t>Foram previst</w:t>
      </w:r>
      <w:r>
        <w:t>o</w:t>
      </w:r>
      <w:r w:rsidRPr="005B1EA4">
        <w:t>s</w:t>
      </w:r>
      <w:r>
        <w:t xml:space="preserve"> dois conjuntos de</w:t>
      </w:r>
      <w:r w:rsidRPr="005B1EA4">
        <w:t xml:space="preserve"> tomadas </w:t>
      </w:r>
      <w:r>
        <w:t xml:space="preserve">monofásica, </w:t>
      </w:r>
      <w:r w:rsidR="0036527E">
        <w:t xml:space="preserve">bifásica e trifásica de </w:t>
      </w:r>
      <w:proofErr w:type="gramStart"/>
      <w:r w:rsidR="0036527E">
        <w:t>2000W</w:t>
      </w:r>
      <w:proofErr w:type="gramEnd"/>
      <w:r w:rsidR="0036527E">
        <w:t>-</w:t>
      </w:r>
      <w:r w:rsidR="00FA16C9">
        <w:t xml:space="preserve">220V, no Abrigo do Gerador, no Abrigo dos </w:t>
      </w:r>
      <w:proofErr w:type="spellStart"/>
      <w:r w:rsidR="00FA16C9">
        <w:t>Paineis</w:t>
      </w:r>
      <w:proofErr w:type="spellEnd"/>
      <w:r w:rsidR="00FA16C9">
        <w:t xml:space="preserve"> e na caixa de registros da Elevatória. </w:t>
      </w:r>
    </w:p>
    <w:p w:rsidR="00FB16BD" w:rsidRPr="001867B6" w:rsidRDefault="00EE1A17" w:rsidP="00EE1A17">
      <w:pPr>
        <w:pStyle w:val="Ttulo3"/>
      </w:pPr>
      <w:r>
        <w:t>Iluminação externa</w:t>
      </w:r>
    </w:p>
    <w:p w:rsidR="00FB16BD" w:rsidRDefault="00FB16BD" w:rsidP="0001013B">
      <w:pPr>
        <w:pStyle w:val="EstiloPrimeiralinha075cm"/>
      </w:pPr>
      <w:r w:rsidRPr="006E0116">
        <w:t>Nesta unidade</w:t>
      </w:r>
      <w:r w:rsidR="00FA16C9">
        <w:t xml:space="preserve"> </w:t>
      </w:r>
      <w:r w:rsidRPr="006E0116">
        <w:t xml:space="preserve">está </w:t>
      </w:r>
      <w:r>
        <w:t>prevista a instalação de</w:t>
      </w:r>
      <w:r w:rsidRPr="00371544">
        <w:t xml:space="preserve"> iluminação externa da área</w:t>
      </w:r>
      <w:r>
        <w:t xml:space="preserve">. Utiliza lâmpadas de </w:t>
      </w:r>
      <w:proofErr w:type="spellStart"/>
      <w:r>
        <w:t>led</w:t>
      </w:r>
      <w:proofErr w:type="spellEnd"/>
      <w:r>
        <w:t xml:space="preserve"> de 70 W de potência, instaladas em postes de altura livre</w:t>
      </w:r>
      <w:r w:rsidR="00A4543B">
        <w:t xml:space="preserve"> 7m. Ao todo, foram previstas </w:t>
      </w:r>
      <w:r w:rsidR="00FA16C9">
        <w:t>07</w:t>
      </w:r>
      <w:r w:rsidR="009F391B">
        <w:t xml:space="preserve"> lâmpadas, em toda a área. </w:t>
      </w:r>
    </w:p>
    <w:p w:rsidR="009F391B" w:rsidRDefault="009F391B" w:rsidP="009F391B">
      <w:pPr>
        <w:pStyle w:val="EstiloPrimeiralinha075cm"/>
      </w:pPr>
      <w:r w:rsidRPr="00371544">
        <w:t>Junto a</w:t>
      </w:r>
      <w:r>
        <w:t>o</w:t>
      </w:r>
      <w:r w:rsidRPr="00371544">
        <w:t xml:space="preserve"> poste será co</w:t>
      </w:r>
      <w:r>
        <w:t xml:space="preserve">nstruída uma caixa de passagem, no piso. </w:t>
      </w:r>
      <w:r w:rsidRPr="00371544">
        <w:t xml:space="preserve">O encaminhamento dos cabos entre os postes será por </w:t>
      </w:r>
      <w:proofErr w:type="spellStart"/>
      <w:r w:rsidRPr="00371544">
        <w:t>eletroduto</w:t>
      </w:r>
      <w:proofErr w:type="spellEnd"/>
      <w:r w:rsidRPr="00371544">
        <w:t xml:space="preserve"> enterrado no solo.</w:t>
      </w:r>
    </w:p>
    <w:p w:rsidR="00FB16BD" w:rsidRDefault="00FB16BD" w:rsidP="0001013B">
      <w:pPr>
        <w:pStyle w:val="EstiloPrimeiralinha075cm"/>
      </w:pPr>
      <w:r>
        <w:t xml:space="preserve">A iluminação externa será alimentada por um circuito monofásico em </w:t>
      </w:r>
      <w:proofErr w:type="gramStart"/>
      <w:r w:rsidR="00FA16C9">
        <w:t>220</w:t>
      </w:r>
      <w:r>
        <w:t>V</w:t>
      </w:r>
      <w:proofErr w:type="gramEnd"/>
      <w:r>
        <w:t>,</w:t>
      </w:r>
      <w:r w:rsidR="00FA16C9">
        <w:t xml:space="preserve"> derivado do </w:t>
      </w:r>
      <w:proofErr w:type="spellStart"/>
      <w:r w:rsidR="00FA16C9">
        <w:t>QDC-EEE</w:t>
      </w:r>
      <w:proofErr w:type="spellEnd"/>
      <w:r w:rsidR="00FA16C9">
        <w:t>. Seu acionamento</w:t>
      </w:r>
      <w:r w:rsidR="0014661C">
        <w:t xml:space="preserve"> será em grupo,</w:t>
      </w:r>
      <w:r w:rsidR="00FA16C9">
        <w:t xml:space="preserve"> automático</w:t>
      </w:r>
      <w:r w:rsidR="0014661C">
        <w:t xml:space="preserve">, por célula fotoelétrica instalada na parede externa do corpo da edificação Abrigo dos Painéis. O acionamento poderá ser manual, pelo comando </w:t>
      </w:r>
      <w:r w:rsidR="009F391B">
        <w:t xml:space="preserve">inserido internamente ao </w:t>
      </w:r>
      <w:proofErr w:type="spellStart"/>
      <w:r w:rsidR="009F391B">
        <w:t>QDC-EEE</w:t>
      </w:r>
      <w:proofErr w:type="spellEnd"/>
      <w:r w:rsidR="009F391B">
        <w:t xml:space="preserve">. </w:t>
      </w:r>
    </w:p>
    <w:p w:rsidR="009F391B" w:rsidRPr="00C25911" w:rsidRDefault="00F54733" w:rsidP="00F54733">
      <w:pPr>
        <w:pStyle w:val="Ttulo2"/>
      </w:pPr>
      <w:bookmarkStart w:id="14" w:name="_Toc25572338"/>
      <w:bookmarkStart w:id="15" w:name="_Toc49933210"/>
      <w:r w:rsidRPr="00C25911">
        <w:t xml:space="preserve">Sistema de </w:t>
      </w:r>
      <w:r w:rsidR="00EF6412" w:rsidRPr="00C25911">
        <w:t xml:space="preserve">Proteção Contra Descargas Atmosféricas </w:t>
      </w:r>
      <w:r w:rsidRPr="00C25911">
        <w:t xml:space="preserve">– </w:t>
      </w:r>
      <w:proofErr w:type="spellStart"/>
      <w:r w:rsidRPr="00C25911">
        <w:t>SPDA</w:t>
      </w:r>
      <w:bookmarkEnd w:id="14"/>
      <w:bookmarkEnd w:id="15"/>
      <w:proofErr w:type="spellEnd"/>
    </w:p>
    <w:p w:rsidR="006D7C8D" w:rsidRDefault="006D7C8D" w:rsidP="006D7C8D">
      <w:pPr>
        <w:pStyle w:val="EstiloPrimeiralinha075cm"/>
      </w:pPr>
      <w:r>
        <w:t xml:space="preserve">O projeto foi elaborado, baseando-se nas prescrições da Norma ABNT NBR-5419 </w:t>
      </w:r>
      <w:r w:rsidRPr="006D7C8D">
        <w:t>e da</w:t>
      </w:r>
      <w:r>
        <w:t xml:space="preserve"> Norma Regulamentadora nº 10 (NR-10) do Ministério do Trabalho e Emprego. </w:t>
      </w:r>
    </w:p>
    <w:p w:rsidR="009F391B" w:rsidRDefault="009F391B" w:rsidP="009F391B">
      <w:pPr>
        <w:pStyle w:val="EstiloPrimeiralinha075cm"/>
      </w:pPr>
      <w:proofErr w:type="gramStart"/>
      <w:r>
        <w:t>O sistema de proteção contra descargas atmosféricas (</w:t>
      </w:r>
      <w:proofErr w:type="spellStart"/>
      <w:r>
        <w:t>SPDA</w:t>
      </w:r>
      <w:proofErr w:type="spellEnd"/>
      <w:r>
        <w:t>) previsto será não isolado, composto de malha de captação na cobertura dos abrigos dos painéis e do gerador, confeccionadas com barras de alumínio de 7/8”</w:t>
      </w:r>
      <w:proofErr w:type="gramEnd"/>
      <w:r>
        <w:t xml:space="preserve"> x 1/8”, barras de descida, emenda para inspeçã</w:t>
      </w:r>
      <w:r w:rsidR="00FA3B59">
        <w:t xml:space="preserve">o, malha de aterramento em anel, </w:t>
      </w:r>
      <w:r>
        <w:t>formada por cabos de cobre nu de seção 50mm² enterrados a 50cm de profundidade, hastes de aterramento de alta camada, uma caixa de equalização de potenciais (</w:t>
      </w:r>
      <w:proofErr w:type="spellStart"/>
      <w:r>
        <w:t>BEP</w:t>
      </w:r>
      <w:proofErr w:type="spellEnd"/>
      <w:r>
        <w:t>) instalada no abrigo dos painéis e uma equalização de potenciais local (BEL) instalada no abrigo do gerador.</w:t>
      </w:r>
    </w:p>
    <w:p w:rsidR="009F391B" w:rsidRDefault="009F391B" w:rsidP="009F391B">
      <w:pPr>
        <w:pStyle w:val="EstiloPrimeiralinha075cm"/>
      </w:pPr>
      <w:r>
        <w:t xml:space="preserve">Um anel secundário contornará a estação elevatória e as estruturas metálicas ali </w:t>
      </w:r>
      <w:r>
        <w:lastRenderedPageBreak/>
        <w:t xml:space="preserve">instaladas serão </w:t>
      </w:r>
      <w:proofErr w:type="gramStart"/>
      <w:r>
        <w:t>neste aterradas</w:t>
      </w:r>
      <w:proofErr w:type="gramEnd"/>
      <w:r>
        <w:t>.</w:t>
      </w:r>
    </w:p>
    <w:p w:rsidR="009F391B" w:rsidRDefault="009F391B" w:rsidP="009F391B">
      <w:pPr>
        <w:pStyle w:val="EstiloPrimeiralinha075cm"/>
      </w:pPr>
      <w:r>
        <w:t>Uma conexão será feita entre os dois anéis por cabo de cobre nu #50mm</w:t>
      </w:r>
      <w:r w:rsidRPr="0060138B">
        <w:rPr>
          <w:vertAlign w:val="superscript"/>
        </w:rPr>
        <w:t>2</w:t>
      </w:r>
      <w:r>
        <w:t xml:space="preserve">, enterrado em uma vala de </w:t>
      </w:r>
      <w:proofErr w:type="gramStart"/>
      <w:r>
        <w:t>50cm</w:t>
      </w:r>
      <w:proofErr w:type="gramEnd"/>
      <w:r>
        <w:t xml:space="preserve"> de profundidade. </w:t>
      </w:r>
    </w:p>
    <w:p w:rsidR="009F391B" w:rsidRDefault="009F391B" w:rsidP="009F391B">
      <w:pPr>
        <w:pStyle w:val="EstiloPrimeiralinha075cm"/>
      </w:pPr>
      <w:r>
        <w:t>Um captor tipo Franklin será instalado em um poste de 13m, que vai abrigar a antena de comunicação, e este será aterrado no solo com uma haste de aterramento própria.</w:t>
      </w:r>
      <w:r w:rsidR="004824C0">
        <w:t xml:space="preserve"> </w:t>
      </w:r>
    </w:p>
    <w:p w:rsidR="009F391B" w:rsidRDefault="009F391B" w:rsidP="009F391B">
      <w:pPr>
        <w:pStyle w:val="EstiloPrimeiralinha075cm"/>
      </w:pPr>
      <w:r>
        <w:t>Este captor proporcionará uma área de proteção em torno do poste, com um raio de esfera de 45m cobrindo uma distância aproximada de 31m em torno do poste.</w:t>
      </w:r>
      <w:r w:rsidR="004824C0">
        <w:t xml:space="preserve"> </w:t>
      </w:r>
    </w:p>
    <w:p w:rsidR="009F391B" w:rsidRDefault="009F391B" w:rsidP="009F391B">
      <w:pPr>
        <w:pStyle w:val="EstiloPrimeiralinha075cm"/>
      </w:pPr>
      <w:r>
        <w:t xml:space="preserve">Os aterramentos dos quadros e partes metálicas serão feitos por cabos de cobre </w:t>
      </w:r>
      <w:proofErr w:type="gramStart"/>
      <w:r>
        <w:t xml:space="preserve">nu ou isolados e interligados à malha de aterramento do </w:t>
      </w:r>
      <w:proofErr w:type="spellStart"/>
      <w:r>
        <w:t>SPDA</w:t>
      </w:r>
      <w:proofErr w:type="spellEnd"/>
      <w:r>
        <w:t xml:space="preserve"> através de soldas exotérmicas</w:t>
      </w:r>
      <w:proofErr w:type="gramEnd"/>
      <w:r>
        <w:t xml:space="preserve"> e terão seus potenciais equalizados na caixa de barramento de </w:t>
      </w:r>
      <w:proofErr w:type="spellStart"/>
      <w:r>
        <w:t>equipotencialização</w:t>
      </w:r>
      <w:proofErr w:type="spellEnd"/>
      <w:r>
        <w:t xml:space="preserve">, </w:t>
      </w:r>
      <w:proofErr w:type="spellStart"/>
      <w:r>
        <w:t>BEP</w:t>
      </w:r>
      <w:proofErr w:type="spellEnd"/>
      <w:r>
        <w:t xml:space="preserve">. </w:t>
      </w:r>
    </w:p>
    <w:p w:rsidR="00FB16BD" w:rsidRPr="001867B6" w:rsidRDefault="00EE1A17" w:rsidP="00EF6412">
      <w:pPr>
        <w:pStyle w:val="Ttulo2"/>
      </w:pPr>
      <w:bookmarkStart w:id="16" w:name="_Toc343763821"/>
      <w:bookmarkStart w:id="17" w:name="_Toc49933211"/>
      <w:r>
        <w:t>Suprimento d</w:t>
      </w:r>
      <w:r w:rsidRPr="001867B6">
        <w:t>e Energia</w:t>
      </w:r>
      <w:bookmarkEnd w:id="16"/>
      <w:bookmarkEnd w:id="17"/>
    </w:p>
    <w:p w:rsidR="00FB16BD" w:rsidRDefault="00FB16BD" w:rsidP="0001013B">
      <w:pPr>
        <w:pStyle w:val="EstiloPrimeiralinha075cm"/>
      </w:pPr>
      <w:r w:rsidRPr="001867B6">
        <w:t>O suprimento de energia será feito através</w:t>
      </w:r>
      <w:r w:rsidR="006D7C8D">
        <w:t xml:space="preserve"> de subestaç</w:t>
      </w:r>
      <w:r w:rsidR="00750DD6">
        <w:t>ão abaixa</w:t>
      </w:r>
      <w:r w:rsidR="006D7C8D">
        <w:t>dora de tensão, ligada à rede de média tensão</w:t>
      </w:r>
      <w:r w:rsidR="00750DD6">
        <w:t xml:space="preserve"> </w:t>
      </w:r>
      <w:r w:rsidRPr="001867B6">
        <w:t>d</w:t>
      </w:r>
      <w:r w:rsidR="0081450D">
        <w:t>a Concessionária CPFL Piratininga</w:t>
      </w:r>
      <w:r w:rsidRPr="001867B6">
        <w:t xml:space="preserve">, em </w:t>
      </w:r>
      <w:r w:rsidR="006D7C8D" w:rsidRPr="00F950A5">
        <w:t>2</w:t>
      </w:r>
      <w:r w:rsidR="00750DD6" w:rsidRPr="00F950A5">
        <w:t>5</w:t>
      </w:r>
      <w:r w:rsidRPr="001867B6">
        <w:t xml:space="preserve"> </w:t>
      </w:r>
      <w:proofErr w:type="gramStart"/>
      <w:r w:rsidR="00750DD6">
        <w:t>kV</w:t>
      </w:r>
      <w:proofErr w:type="gramEnd"/>
      <w:r w:rsidR="00750DD6">
        <w:t>. Um transformador trifásico,</w:t>
      </w:r>
      <w:r w:rsidR="00B16A34">
        <w:t xml:space="preserve"> de 300 </w:t>
      </w:r>
      <w:proofErr w:type="gramStart"/>
      <w:r w:rsidR="00B16A34">
        <w:t>kVA</w:t>
      </w:r>
      <w:proofErr w:type="gramEnd"/>
      <w:r w:rsidR="00B16A34">
        <w:t xml:space="preserve"> (Primário 25 kV – secundário </w:t>
      </w:r>
      <w:r w:rsidR="00750DD6">
        <w:t>38</w:t>
      </w:r>
      <w:r w:rsidR="00B16A34">
        <w:t>0-</w:t>
      </w:r>
      <w:r w:rsidR="00750DD6">
        <w:t>22</w:t>
      </w:r>
      <w:r w:rsidR="00B16A34">
        <w:t xml:space="preserve">0 </w:t>
      </w:r>
      <w:r w:rsidR="00750DD6">
        <w:t>V</w:t>
      </w:r>
      <w:r w:rsidR="00B16A34">
        <w:t>)</w:t>
      </w:r>
      <w:r w:rsidR="00750DD6">
        <w:t xml:space="preserve">, </w:t>
      </w:r>
      <w:r w:rsidR="00B16A34">
        <w:t xml:space="preserve">Delta / Estrela. </w:t>
      </w:r>
    </w:p>
    <w:p w:rsidR="00B16A34" w:rsidRDefault="00B16A34" w:rsidP="0001013B">
      <w:pPr>
        <w:pStyle w:val="EstiloPrimeiralinha075cm"/>
      </w:pPr>
      <w:r>
        <w:t xml:space="preserve">A subestação será instalada na propriedade, seguindo as determinações das Normas de fornecimento da Concessionária. </w:t>
      </w:r>
    </w:p>
    <w:p w:rsidR="00FB16BD" w:rsidRPr="005B1EA4" w:rsidRDefault="00FB16BD" w:rsidP="00FB16BD">
      <w:pPr>
        <w:pStyle w:val="Ttulo"/>
      </w:pPr>
      <w:bookmarkStart w:id="18" w:name="_Toc343763828"/>
      <w:bookmarkStart w:id="19" w:name="_Toc49933212"/>
      <w:r w:rsidRPr="005B1EA4">
        <w:lastRenderedPageBreak/>
        <w:t>MEMÓRIA DE CÁLCULO</w:t>
      </w:r>
      <w:bookmarkEnd w:id="18"/>
      <w:bookmarkEnd w:id="19"/>
    </w:p>
    <w:p w:rsidR="00FB16BD" w:rsidRPr="00EE1A17" w:rsidRDefault="00FB16BD" w:rsidP="00EE1A17">
      <w:pPr>
        <w:pStyle w:val="TTULO1-2"/>
      </w:pPr>
      <w:bookmarkStart w:id="20" w:name="_Toc49933213"/>
      <w:r w:rsidRPr="00EE1A17">
        <w:t>Estação Elevatória De Esgotos – Cargas</w:t>
      </w:r>
      <w:bookmarkEnd w:id="20"/>
    </w:p>
    <w:p w:rsidR="00FB16BD" w:rsidRPr="00994737" w:rsidRDefault="00FB16BD" w:rsidP="00EE1A17">
      <w:r w:rsidRPr="00994737">
        <w:t xml:space="preserve">- </w:t>
      </w:r>
      <w:r w:rsidR="0081450D">
        <w:t>4</w:t>
      </w:r>
      <w:r w:rsidRPr="00994737">
        <w:t xml:space="preserve"> bombas de </w:t>
      </w:r>
      <w:r>
        <w:t>3</w:t>
      </w:r>
      <w:r w:rsidR="0081450D">
        <w:t>2</w:t>
      </w:r>
      <w:r w:rsidRPr="00994737">
        <w:t>cv trifásicos</w:t>
      </w:r>
      <w:r>
        <w:t xml:space="preserve"> (2</w:t>
      </w:r>
      <w:r w:rsidR="0081450D">
        <w:t>6</w:t>
      </w:r>
      <w:r>
        <w:t>.</w:t>
      </w:r>
      <w:r w:rsidR="0081450D">
        <w:t>70</w:t>
      </w:r>
      <w:r>
        <w:t>0 W / 3</w:t>
      </w:r>
      <w:r w:rsidR="0081450D">
        <w:t>2</w:t>
      </w:r>
      <w:r>
        <w:t>.</w:t>
      </w:r>
      <w:r w:rsidR="0081450D">
        <w:t>310</w:t>
      </w:r>
      <w:r>
        <w:t xml:space="preserve"> VA – Interpolação na Tabela 1</w:t>
      </w:r>
      <w:r w:rsidR="009D2DDC">
        <w:t>5</w:t>
      </w:r>
      <w:r>
        <w:t xml:space="preserve"> da Norma</w:t>
      </w:r>
      <w:r w:rsidR="009D2DDC">
        <w:t xml:space="preserve"> Técnica de Distribuição GED-13</w:t>
      </w:r>
      <w:r w:rsidR="007173D8">
        <w:t>-</w:t>
      </w:r>
      <w:r w:rsidRPr="00B94A6A">
        <w:t>001</w:t>
      </w:r>
      <w:r>
        <w:t xml:space="preserve"> – </w:t>
      </w:r>
      <w:r w:rsidR="009D2DDC">
        <w:t>CPFL Piratininga</w:t>
      </w:r>
      <w:r>
        <w:t>)</w:t>
      </w:r>
      <w:r w:rsidRPr="00994737">
        <w:t xml:space="preserve">; </w:t>
      </w:r>
    </w:p>
    <w:p w:rsidR="00FB16BD" w:rsidRDefault="00FB16BD" w:rsidP="00EE1A17">
      <w:r>
        <w:t xml:space="preserve">- </w:t>
      </w:r>
      <w:r w:rsidR="00B16A34">
        <w:t>07</w:t>
      </w:r>
      <w:r>
        <w:t xml:space="preserve"> lâmpadas </w:t>
      </w:r>
      <w:proofErr w:type="spellStart"/>
      <w:r>
        <w:t>led</w:t>
      </w:r>
      <w:proofErr w:type="spellEnd"/>
      <w:r>
        <w:t xml:space="preserve"> de </w:t>
      </w:r>
      <w:proofErr w:type="gramStart"/>
      <w:r>
        <w:t>70W</w:t>
      </w:r>
      <w:proofErr w:type="gramEnd"/>
      <w:r>
        <w:t xml:space="preserve">; </w:t>
      </w:r>
    </w:p>
    <w:p w:rsidR="00B154CF" w:rsidRDefault="00B154CF" w:rsidP="00EE1A17">
      <w:r>
        <w:t xml:space="preserve">- 10 lâmpadas </w:t>
      </w:r>
      <w:proofErr w:type="spellStart"/>
      <w:r>
        <w:t>led</w:t>
      </w:r>
      <w:proofErr w:type="spellEnd"/>
      <w:r>
        <w:t xml:space="preserve"> de </w:t>
      </w:r>
      <w:proofErr w:type="gramStart"/>
      <w:r>
        <w:t>18W</w:t>
      </w:r>
      <w:proofErr w:type="gramEnd"/>
      <w:r>
        <w:t xml:space="preserve">; </w:t>
      </w:r>
    </w:p>
    <w:p w:rsidR="00FB16BD" w:rsidRPr="00994737" w:rsidRDefault="00FB16BD" w:rsidP="00EE1A17">
      <w:r w:rsidRPr="00994737">
        <w:t xml:space="preserve">- </w:t>
      </w:r>
      <w:r w:rsidR="00B16A34">
        <w:t>3</w:t>
      </w:r>
      <w:r w:rsidRPr="00994737">
        <w:t xml:space="preserve"> tomada</w:t>
      </w:r>
      <w:r>
        <w:t>s</w:t>
      </w:r>
      <w:r w:rsidRPr="00994737">
        <w:t xml:space="preserve"> de manutenção monofásica em </w:t>
      </w:r>
      <w:proofErr w:type="gramStart"/>
      <w:r w:rsidRPr="00994737">
        <w:t>127V</w:t>
      </w:r>
      <w:proofErr w:type="gramEnd"/>
      <w:r w:rsidRPr="00994737">
        <w:t xml:space="preserve">, potência </w:t>
      </w:r>
      <w:r w:rsidR="009D2DDC">
        <w:t>2</w:t>
      </w:r>
      <w:r w:rsidRPr="00994737">
        <w:t xml:space="preserve">00W; </w:t>
      </w:r>
    </w:p>
    <w:p w:rsidR="00FB16BD" w:rsidRPr="00994737" w:rsidRDefault="00FB16BD" w:rsidP="00EE1A17">
      <w:r w:rsidRPr="00994737">
        <w:t xml:space="preserve">- </w:t>
      </w:r>
      <w:r w:rsidR="00B16A34">
        <w:t>3</w:t>
      </w:r>
      <w:r w:rsidRPr="00994737">
        <w:t xml:space="preserve"> tomada</w:t>
      </w:r>
      <w:r>
        <w:t>s</w:t>
      </w:r>
      <w:r w:rsidRPr="00994737">
        <w:t xml:space="preserve"> de manutenção monofásica em </w:t>
      </w:r>
      <w:proofErr w:type="gramStart"/>
      <w:r w:rsidRPr="00994737">
        <w:t>220V</w:t>
      </w:r>
      <w:proofErr w:type="gramEnd"/>
      <w:r w:rsidRPr="00994737">
        <w:t xml:space="preserve">, potência 2.000W; </w:t>
      </w:r>
    </w:p>
    <w:p w:rsidR="00FB16BD" w:rsidRDefault="00FB16BD" w:rsidP="00EE1A17">
      <w:r w:rsidRPr="00994737">
        <w:t xml:space="preserve">- </w:t>
      </w:r>
      <w:r w:rsidR="00B16A34">
        <w:t>3</w:t>
      </w:r>
      <w:r w:rsidRPr="00994737">
        <w:t xml:space="preserve"> tomada</w:t>
      </w:r>
      <w:r>
        <w:t>s</w:t>
      </w:r>
      <w:r w:rsidRPr="00994737">
        <w:t xml:space="preserve"> de manutenção trifásica, potência 2.000W; </w:t>
      </w:r>
    </w:p>
    <w:p w:rsidR="00FB16BD" w:rsidRDefault="00FB16BD" w:rsidP="00EE1A17">
      <w:r>
        <w:t xml:space="preserve">- 1 </w:t>
      </w:r>
      <w:proofErr w:type="spellStart"/>
      <w:r>
        <w:t>QICA</w:t>
      </w:r>
      <w:proofErr w:type="spellEnd"/>
      <w:r>
        <w:t xml:space="preserve">, de potência estimada em </w:t>
      </w:r>
      <w:r w:rsidR="009D2DDC">
        <w:t>2</w:t>
      </w:r>
      <w:r>
        <w:t xml:space="preserve">00 W; </w:t>
      </w:r>
    </w:p>
    <w:p w:rsidR="00FB16BD" w:rsidRDefault="00FB16BD" w:rsidP="00EE1A17">
      <w:r>
        <w:t xml:space="preserve">- Total instalado: </w:t>
      </w:r>
      <w:r w:rsidR="007173D8">
        <w:t>120</w:t>
      </w:r>
      <w:r>
        <w:t>.</w:t>
      </w:r>
      <w:r w:rsidR="00875212">
        <w:t>27</w:t>
      </w:r>
      <w:r w:rsidR="009D2DDC">
        <w:t>0</w:t>
      </w:r>
      <w:r>
        <w:t xml:space="preserve"> W (</w:t>
      </w:r>
      <w:r w:rsidR="009D2DDC">
        <w:t>1</w:t>
      </w:r>
      <w:r w:rsidR="007173D8">
        <w:t>43</w:t>
      </w:r>
      <w:r w:rsidRPr="008B4826">
        <w:t>,</w:t>
      </w:r>
      <w:r w:rsidR="00875212">
        <w:t>88</w:t>
      </w:r>
      <w:proofErr w:type="gramStart"/>
      <w:r w:rsidRPr="008B4826">
        <w:t>kVA</w:t>
      </w:r>
      <w:proofErr w:type="gramEnd"/>
      <w:r>
        <w:t xml:space="preserve">); </w:t>
      </w:r>
    </w:p>
    <w:p w:rsidR="00FB16BD" w:rsidRPr="00994737" w:rsidRDefault="00FB16BD" w:rsidP="00EE1A17">
      <w:r>
        <w:t xml:space="preserve">- Demanda calculada: </w:t>
      </w:r>
      <w:r w:rsidR="00B154CF">
        <w:t>8</w:t>
      </w:r>
      <w:r w:rsidR="00D50B58">
        <w:t>5</w:t>
      </w:r>
      <w:r>
        <w:t>,</w:t>
      </w:r>
      <w:r w:rsidR="00D50B58">
        <w:t xml:space="preserve">17 </w:t>
      </w:r>
      <w:proofErr w:type="gramStart"/>
      <w:r w:rsidRPr="008B4826">
        <w:t>kW</w:t>
      </w:r>
      <w:proofErr w:type="gramEnd"/>
      <w:r>
        <w:t xml:space="preserve"> (</w:t>
      </w:r>
      <w:r w:rsidR="00B154CF">
        <w:t>102</w:t>
      </w:r>
      <w:r w:rsidRPr="008B4826">
        <w:t>,</w:t>
      </w:r>
      <w:r w:rsidR="00D50B58">
        <w:t>44</w:t>
      </w:r>
      <w:r w:rsidRPr="008B4826">
        <w:t xml:space="preserve"> kVA</w:t>
      </w:r>
      <w:r>
        <w:t xml:space="preserve">). Para esta demanda, foi considerado o funcionamento de </w:t>
      </w:r>
      <w:proofErr w:type="gramStart"/>
      <w:r w:rsidR="009D2DDC">
        <w:t>3</w:t>
      </w:r>
      <w:proofErr w:type="gramEnd"/>
      <w:r>
        <w:t xml:space="preserve"> bomba</w:t>
      </w:r>
      <w:r w:rsidR="009D2DDC">
        <w:t>s</w:t>
      </w:r>
      <w:r>
        <w:t xml:space="preserve"> e utilização plena da iluminação e </w:t>
      </w:r>
      <w:r w:rsidR="00D50B58">
        <w:t>1/3 das</w:t>
      </w:r>
      <w:r>
        <w:t xml:space="preserve"> tomadas. </w:t>
      </w:r>
    </w:p>
    <w:p w:rsidR="00FB16BD" w:rsidRDefault="00FB16BD" w:rsidP="00EE1A17">
      <w:r w:rsidRPr="00A80770">
        <w:t xml:space="preserve">– Corrente </w:t>
      </w:r>
      <w:r>
        <w:t xml:space="preserve">nominal da instalação: </w:t>
      </w:r>
    </w:p>
    <w:p w:rsidR="00FB16BD" w:rsidRDefault="00FB16BD" w:rsidP="00EE1A17">
      <w:r>
        <w:t>I = D / (</w:t>
      </w:r>
      <w:r w:rsidR="009D2DDC">
        <w:t>0,</w:t>
      </w:r>
      <w:r w:rsidR="00D50B58">
        <w:t>38</w:t>
      </w:r>
      <w:r>
        <w:t xml:space="preserve">0 x </w:t>
      </w:r>
      <w:r w:rsidRPr="00A80770"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15pt;height:18.15pt" o:ole="">
            <v:imagedata r:id="rId12" o:title=""/>
          </v:shape>
          <o:OLEObject Type="Embed" ProgID="Equation.3" ShapeID="_x0000_i1025" DrawAspect="Content" ObjectID="_1660545951" r:id="rId13"/>
        </w:object>
      </w:r>
      <w:r w:rsidRPr="00A80770">
        <w:t xml:space="preserve">) = </w:t>
      </w:r>
      <w:r w:rsidR="00D50B58">
        <w:t>102</w:t>
      </w:r>
      <w:r w:rsidR="009D2DDC">
        <w:t>,</w:t>
      </w:r>
      <w:r w:rsidR="00D50B58">
        <w:t>44</w:t>
      </w:r>
      <w:r w:rsidRPr="00A80770">
        <w:t xml:space="preserve">/ </w:t>
      </w:r>
      <w:r>
        <w:t>(</w:t>
      </w:r>
      <w:r w:rsidR="009D2DDC">
        <w:t>0,</w:t>
      </w:r>
      <w:r w:rsidR="00D50B58">
        <w:t>38</w:t>
      </w:r>
      <w:r>
        <w:t xml:space="preserve">0 x </w:t>
      </w:r>
      <w:r w:rsidRPr="00A80770">
        <w:object w:dxaOrig="360" w:dyaOrig="360">
          <v:shape id="_x0000_i1026" type="#_x0000_t75" style="width:18.15pt;height:18.15pt" o:ole="">
            <v:imagedata r:id="rId12" o:title=""/>
          </v:shape>
          <o:OLEObject Type="Embed" ProgID="Equation.3" ShapeID="_x0000_i1026" DrawAspect="Content" ObjectID="_1660545952" r:id="rId14"/>
        </w:object>
      </w:r>
      <w:r w:rsidRPr="00A80770">
        <w:t>)</w:t>
      </w:r>
      <w:r>
        <w:t xml:space="preserve"> = </w:t>
      </w:r>
      <w:r w:rsidR="00D50B58">
        <w:t>156</w:t>
      </w:r>
      <w:r>
        <w:t xml:space="preserve"> A. </w:t>
      </w:r>
    </w:p>
    <w:p w:rsidR="00FB16BD" w:rsidRDefault="00FB16BD" w:rsidP="00EE1A17">
      <w:r>
        <w:t xml:space="preserve">– Corrente nominal do Motor: </w:t>
      </w:r>
    </w:p>
    <w:p w:rsidR="00FB16BD" w:rsidRDefault="00FB16BD" w:rsidP="00EE1A17">
      <w:r>
        <w:t>Considerando o catálogo do fabricante WEG Motores, a corrente nominal do motor trifásic</w:t>
      </w:r>
      <w:r w:rsidR="009D2DDC">
        <w:t xml:space="preserve">o de 32 </w:t>
      </w:r>
      <w:proofErr w:type="spellStart"/>
      <w:r w:rsidR="009D2DDC">
        <w:t>cv</w:t>
      </w:r>
      <w:proofErr w:type="spellEnd"/>
      <w:r w:rsidR="009D2DDC">
        <w:t xml:space="preserve"> é </w:t>
      </w:r>
      <w:r w:rsidR="00B913AC">
        <w:t>48</w:t>
      </w:r>
      <w:r w:rsidR="009D2DDC">
        <w:t xml:space="preserve"> A (Também interpo</w:t>
      </w:r>
      <w:r>
        <w:t xml:space="preserve">lação).  </w:t>
      </w:r>
    </w:p>
    <w:p w:rsidR="00FB16BD" w:rsidRPr="00AB281B" w:rsidRDefault="00FB16BD" w:rsidP="00EE1A17">
      <w:pPr>
        <w:pStyle w:val="TTULO1-2"/>
      </w:pPr>
      <w:bookmarkStart w:id="21" w:name="_Toc343763831"/>
      <w:bookmarkStart w:id="22" w:name="_Toc49933214"/>
      <w:r w:rsidRPr="00EE1A17">
        <w:t>Dimensionamento</w:t>
      </w:r>
      <w:r w:rsidRPr="003D3502">
        <w:t xml:space="preserve"> do Alimentador do </w:t>
      </w:r>
      <w:proofErr w:type="spellStart"/>
      <w:r w:rsidRPr="003D3502">
        <w:t>Q</w:t>
      </w:r>
      <w:bookmarkEnd w:id="21"/>
      <w:r>
        <w:t>GBT</w:t>
      </w:r>
      <w:bookmarkEnd w:id="22"/>
      <w:proofErr w:type="spellEnd"/>
    </w:p>
    <w:p w:rsidR="00FB16BD" w:rsidRDefault="00FB16BD" w:rsidP="00EF6412">
      <w:pPr>
        <w:pStyle w:val="Ttulo2-2"/>
      </w:pPr>
      <w:bookmarkStart w:id="23" w:name="_Toc49933215"/>
      <w:r w:rsidRPr="009C0F80">
        <w:t>Critério da Capacidade de Corrente</w:t>
      </w:r>
      <w:bookmarkEnd w:id="23"/>
    </w:p>
    <w:p w:rsidR="00FB16BD" w:rsidRPr="00AB281B" w:rsidRDefault="00FB16BD" w:rsidP="00B913AC">
      <w:r w:rsidRPr="00AB281B">
        <w:t xml:space="preserve">O circuito alimentador do </w:t>
      </w:r>
      <w:proofErr w:type="spellStart"/>
      <w:r w:rsidRPr="00AB281B">
        <w:t>QGBT</w:t>
      </w:r>
      <w:proofErr w:type="spellEnd"/>
      <w:r w:rsidRPr="00AB281B">
        <w:t xml:space="preserve"> foi dimensionado pela corrente nominal</w:t>
      </w:r>
      <w:r w:rsidR="005E563C">
        <w:t xml:space="preserve"> da proteção</w:t>
      </w:r>
      <w:r w:rsidRPr="00AB281B">
        <w:t xml:space="preserve"> </w:t>
      </w:r>
      <w:r>
        <w:t>do</w:t>
      </w:r>
      <w:r w:rsidR="00B913AC">
        <w:t xml:space="preserve"> </w:t>
      </w:r>
      <w:r w:rsidR="005E563C">
        <w:t>medi</w:t>
      </w:r>
      <w:r w:rsidR="00B913AC">
        <w:t>dor: I</w:t>
      </w:r>
      <w:r w:rsidR="005E563C">
        <w:t>n</w:t>
      </w:r>
      <w:r w:rsidR="00B913AC">
        <w:t xml:space="preserve"> = </w:t>
      </w:r>
      <w:r w:rsidR="005E563C">
        <w:t>5</w:t>
      </w:r>
      <w:r w:rsidR="00B913AC">
        <w:t xml:space="preserve">00 A. </w:t>
      </w:r>
      <w:r w:rsidR="001420DD">
        <w:t>Podemos considerar o valor de 4</w:t>
      </w:r>
      <w:r w:rsidR="00875212">
        <w:t>1</w:t>
      </w:r>
      <w:r w:rsidR="001420DD">
        <w:t>0 A, como sendo a corrente nominal da instalação</w:t>
      </w:r>
      <w:r w:rsidR="00875212">
        <w:t xml:space="preserve">, correspondente a uma demanda aproximada de 260 </w:t>
      </w:r>
      <w:proofErr w:type="gramStart"/>
      <w:r w:rsidR="00875212">
        <w:t>kVA</w:t>
      </w:r>
      <w:proofErr w:type="gramEnd"/>
      <w:r w:rsidR="001420DD">
        <w:t xml:space="preserve">. </w:t>
      </w:r>
    </w:p>
    <w:p w:rsidR="00FB16BD" w:rsidRPr="00546D83" w:rsidRDefault="00FB16BD" w:rsidP="0001013B">
      <w:pPr>
        <w:pStyle w:val="EstiloPrimeiralinha075cm"/>
      </w:pPr>
      <w:r>
        <w:t xml:space="preserve">Considerando-se </w:t>
      </w:r>
      <w:proofErr w:type="gramStart"/>
      <w:r w:rsidR="005E563C">
        <w:t>2</w:t>
      </w:r>
      <w:proofErr w:type="gramEnd"/>
      <w:r w:rsidR="005E563C">
        <w:t xml:space="preserve"> </w:t>
      </w:r>
      <w:r w:rsidRPr="00546D83">
        <w:t>condutor</w:t>
      </w:r>
      <w:r w:rsidR="005E563C">
        <w:t>es</w:t>
      </w:r>
      <w:r w:rsidRPr="00546D83">
        <w:t xml:space="preserve"> por fase,</w:t>
      </w:r>
      <w:r w:rsidR="005E563C">
        <w:t xml:space="preserve"> isolamento 1 kV em </w:t>
      </w:r>
      <w:proofErr w:type="spellStart"/>
      <w:r w:rsidR="005E563C">
        <w:t>XLPE</w:t>
      </w:r>
      <w:proofErr w:type="spellEnd"/>
      <w:r w:rsidR="005E563C">
        <w:t>/</w:t>
      </w:r>
      <w:proofErr w:type="spellStart"/>
      <w:r w:rsidR="005E563C">
        <w:t>EPR</w:t>
      </w:r>
      <w:proofErr w:type="spellEnd"/>
      <w:r w:rsidR="005E563C">
        <w:t>,</w:t>
      </w:r>
      <w:r w:rsidR="004F2B9B">
        <w:t xml:space="preserve"> a corrente se divide igualmente entre os 2 cabos. Dessa forma, ter</w:t>
      </w:r>
      <w:r w:rsidRPr="00546D83">
        <w:t>emos:</w:t>
      </w:r>
    </w:p>
    <w:p w:rsidR="00FB16BD" w:rsidRPr="00546D83" w:rsidRDefault="00FB16BD" w:rsidP="00FB16BD">
      <w:pPr>
        <w:rPr>
          <w:szCs w:val="24"/>
        </w:rPr>
      </w:pPr>
      <w:r w:rsidRPr="00546D83">
        <w:rPr>
          <w:szCs w:val="24"/>
        </w:rPr>
        <w:t>Condutor</w:t>
      </w:r>
      <w:r w:rsidR="005E563C">
        <w:rPr>
          <w:szCs w:val="24"/>
        </w:rPr>
        <w:t>es</w:t>
      </w:r>
      <w:r w:rsidRPr="00546D83">
        <w:rPr>
          <w:szCs w:val="24"/>
        </w:rPr>
        <w:t xml:space="preserve"> fase</w:t>
      </w:r>
      <w:r w:rsidR="005E563C">
        <w:rPr>
          <w:szCs w:val="24"/>
        </w:rPr>
        <w:t xml:space="preserve"> e neutro</w:t>
      </w:r>
      <w:r w:rsidRPr="00546D83">
        <w:rPr>
          <w:szCs w:val="24"/>
        </w:rPr>
        <w:t>:</w:t>
      </w:r>
      <w:r w:rsidRPr="00546D83">
        <w:rPr>
          <w:szCs w:val="24"/>
        </w:rPr>
        <w:tab/>
      </w:r>
      <w:r w:rsidRPr="00546D83">
        <w:rPr>
          <w:szCs w:val="24"/>
        </w:rPr>
        <w:tab/>
      </w:r>
      <w:proofErr w:type="gramStart"/>
      <w:r w:rsidRPr="00546D83">
        <w:rPr>
          <w:szCs w:val="24"/>
        </w:rPr>
        <w:t>(</w:t>
      </w:r>
      <w:proofErr w:type="gramEnd"/>
      <w:r w:rsidRPr="00546D83">
        <w:rPr>
          <w:szCs w:val="24"/>
        </w:rPr>
        <w:t xml:space="preserve">seção </w:t>
      </w:r>
      <w:r w:rsidR="009D2DDC">
        <w:rPr>
          <w:szCs w:val="24"/>
        </w:rPr>
        <w:t>1</w:t>
      </w:r>
      <w:r w:rsidR="00875212">
        <w:rPr>
          <w:szCs w:val="24"/>
        </w:rPr>
        <w:t>2</w:t>
      </w:r>
      <w:r w:rsidR="00775037">
        <w:rPr>
          <w:szCs w:val="24"/>
        </w:rPr>
        <w:t>0</w:t>
      </w:r>
      <w:r w:rsidRPr="00546D83">
        <w:rPr>
          <w:szCs w:val="24"/>
        </w:rPr>
        <w:t xml:space="preserve"> mm²)</w:t>
      </w:r>
    </w:p>
    <w:p w:rsidR="00FB16BD" w:rsidRPr="00546D83" w:rsidRDefault="00FB16BD" w:rsidP="00FB16BD">
      <w:pPr>
        <w:rPr>
          <w:szCs w:val="24"/>
        </w:rPr>
      </w:pPr>
      <w:proofErr w:type="gramStart"/>
      <w:r w:rsidRPr="00546D83">
        <w:rPr>
          <w:szCs w:val="24"/>
        </w:rPr>
        <w:t>Condu</w:t>
      </w:r>
      <w:r>
        <w:rPr>
          <w:szCs w:val="24"/>
        </w:rPr>
        <w:t>tor Proteção</w:t>
      </w:r>
      <w:proofErr w:type="gramEnd"/>
      <w:r w:rsidR="00EF6412">
        <w:rPr>
          <w:szCs w:val="24"/>
        </w:rPr>
        <w:t>:</w:t>
      </w:r>
      <w:r w:rsidR="00EF6412">
        <w:rPr>
          <w:szCs w:val="24"/>
        </w:rPr>
        <w:tab/>
      </w:r>
      <w:r w:rsidR="00EF6412">
        <w:rPr>
          <w:szCs w:val="24"/>
        </w:rPr>
        <w:tab/>
      </w:r>
      <w:r>
        <w:rPr>
          <w:szCs w:val="24"/>
        </w:rPr>
        <w:tab/>
        <w:t xml:space="preserve">(seção </w:t>
      </w:r>
      <w:r w:rsidR="004F2B9B">
        <w:rPr>
          <w:szCs w:val="24"/>
        </w:rPr>
        <w:t>7</w:t>
      </w:r>
      <w:r>
        <w:rPr>
          <w:szCs w:val="24"/>
        </w:rPr>
        <w:t>0</w:t>
      </w:r>
      <w:r w:rsidRPr="00546D83">
        <w:rPr>
          <w:szCs w:val="24"/>
        </w:rPr>
        <w:t xml:space="preserve"> mm²)</w:t>
      </w:r>
    </w:p>
    <w:p w:rsidR="00FB16BD" w:rsidRDefault="00FB16BD" w:rsidP="00FB16BD">
      <w:pPr>
        <w:rPr>
          <w:szCs w:val="24"/>
        </w:rPr>
      </w:pPr>
      <w:r w:rsidRPr="00546D83">
        <w:rPr>
          <w:szCs w:val="24"/>
        </w:rPr>
        <w:t xml:space="preserve">Capacidade </w:t>
      </w:r>
      <w:proofErr w:type="gramStart"/>
      <w:r w:rsidRPr="00546D83">
        <w:rPr>
          <w:szCs w:val="24"/>
        </w:rPr>
        <w:t xml:space="preserve">máxima condutor </w:t>
      </w:r>
      <w:r w:rsidR="005E563C">
        <w:rPr>
          <w:szCs w:val="24"/>
        </w:rPr>
        <w:t>1</w:t>
      </w:r>
      <w:r w:rsidR="00875212">
        <w:rPr>
          <w:szCs w:val="24"/>
        </w:rPr>
        <w:t>2</w:t>
      </w:r>
      <w:r w:rsidR="00775037">
        <w:rPr>
          <w:szCs w:val="24"/>
        </w:rPr>
        <w:t>0</w:t>
      </w:r>
      <w:proofErr w:type="gramEnd"/>
      <w:r w:rsidRPr="00546D83">
        <w:rPr>
          <w:szCs w:val="24"/>
        </w:rPr>
        <w:t xml:space="preserve"> mm² = </w:t>
      </w:r>
      <w:r w:rsidR="00775037">
        <w:rPr>
          <w:szCs w:val="24"/>
        </w:rPr>
        <w:t>3</w:t>
      </w:r>
      <w:r w:rsidR="00140378">
        <w:rPr>
          <w:szCs w:val="24"/>
        </w:rPr>
        <w:t>12</w:t>
      </w:r>
      <w:r w:rsidRPr="00546D83">
        <w:rPr>
          <w:szCs w:val="24"/>
        </w:rPr>
        <w:t xml:space="preserve"> A</w:t>
      </w:r>
    </w:p>
    <w:p w:rsidR="00FB16BD" w:rsidRDefault="00EF6412" w:rsidP="00EF6412">
      <w:pPr>
        <w:pStyle w:val="EstiloPrimeiralinha075cm"/>
      </w:pPr>
      <w:r>
        <w:t>Adotou-se</w:t>
      </w:r>
      <w:r w:rsidR="001B2C4A">
        <w:t xml:space="preserve"> o cabo de seção 1</w:t>
      </w:r>
      <w:r w:rsidR="00140378">
        <w:t>2</w:t>
      </w:r>
      <w:r w:rsidR="00FB16BD">
        <w:t xml:space="preserve">0 mm², dimensionado pela corrente nominal do </w:t>
      </w:r>
      <w:r w:rsidR="00FB16BD">
        <w:lastRenderedPageBreak/>
        <w:t xml:space="preserve">circuito.  </w:t>
      </w:r>
    </w:p>
    <w:p w:rsidR="00D31D67" w:rsidRPr="00D31D67" w:rsidRDefault="00FB16BD" w:rsidP="00EF6412">
      <w:pPr>
        <w:pStyle w:val="Ttulo2-2"/>
      </w:pPr>
      <w:bookmarkStart w:id="24" w:name="_Toc49933216"/>
      <w:r w:rsidRPr="009C0F80">
        <w:t xml:space="preserve">Critério da </w:t>
      </w:r>
      <w:r w:rsidR="00EE1A17">
        <w:t>Queda de Tensão</w:t>
      </w:r>
      <w:bookmarkEnd w:id="24"/>
    </w:p>
    <w:p w:rsidR="00FB16BD" w:rsidRDefault="00775037" w:rsidP="00EF6412">
      <w:pPr>
        <w:pStyle w:val="EstiloPrimeiralinha075cm"/>
      </w:pPr>
      <w:r>
        <w:t xml:space="preserve">A </w:t>
      </w:r>
      <w:r w:rsidR="00FB16BD">
        <w:t>NBR</w:t>
      </w:r>
      <w:r>
        <w:t>-</w:t>
      </w:r>
      <w:r w:rsidR="00FB16BD">
        <w:t xml:space="preserve">5410 permite como queda de tensão máxima o valor de </w:t>
      </w:r>
      <w:r>
        <w:t>7</w:t>
      </w:r>
      <w:r w:rsidR="00FB16BD">
        <w:t>%, até o ponto de consumo, no caso da entrada</w:t>
      </w:r>
      <w:r w:rsidR="00140378">
        <w:t xml:space="preserve"> de energia</w:t>
      </w:r>
      <w:r w:rsidR="00FB16BD">
        <w:t xml:space="preserve"> </w:t>
      </w:r>
      <w:r>
        <w:t>com subestação</w:t>
      </w:r>
      <w:r w:rsidR="00FB16BD">
        <w:t xml:space="preserve">. Assim, considerando os diferentes trechos dos </w:t>
      </w:r>
      <w:r w:rsidR="00140378">
        <w:t>circuitos alimentadores, fixa</w:t>
      </w:r>
      <w:r w:rsidR="00FB16BD">
        <w:t xml:space="preserve">remos os seguintes níveis de queda de tensão: </w:t>
      </w:r>
    </w:p>
    <w:p w:rsidR="00FB16BD" w:rsidRPr="00DB7279" w:rsidRDefault="00FB16BD" w:rsidP="00FB16BD">
      <w:proofErr w:type="gramStart"/>
      <w:r w:rsidRPr="00DB7279">
        <w:t>1</w:t>
      </w:r>
      <w:proofErr w:type="gramEnd"/>
      <w:r w:rsidRPr="00DB7279">
        <w:t xml:space="preserve">) 2%, no alimentador do </w:t>
      </w:r>
      <w:proofErr w:type="spellStart"/>
      <w:r w:rsidRPr="00DB7279">
        <w:t>QGBT</w:t>
      </w:r>
      <w:proofErr w:type="spellEnd"/>
      <w:r w:rsidRPr="00DB7279">
        <w:t xml:space="preserve"> (entre o medidor e o </w:t>
      </w:r>
      <w:proofErr w:type="spellStart"/>
      <w:r w:rsidRPr="00DB7279">
        <w:t>QGBT</w:t>
      </w:r>
      <w:proofErr w:type="spellEnd"/>
      <w:r w:rsidRPr="00DB7279">
        <w:t xml:space="preserve">); </w:t>
      </w:r>
    </w:p>
    <w:p w:rsidR="00FB16BD" w:rsidRPr="00DB7279" w:rsidRDefault="00A135D6" w:rsidP="00FB16BD">
      <w:proofErr w:type="gramStart"/>
      <w:r>
        <w:t>2</w:t>
      </w:r>
      <w:proofErr w:type="gramEnd"/>
      <w:r>
        <w:t xml:space="preserve">) 2%, no alimentador do </w:t>
      </w:r>
      <w:proofErr w:type="spellStart"/>
      <w:r>
        <w:t>Q</w:t>
      </w:r>
      <w:r w:rsidR="00FB16BD" w:rsidRPr="00DB7279">
        <w:t>C</w:t>
      </w:r>
      <w:r>
        <w:t>M</w:t>
      </w:r>
      <w:proofErr w:type="spellEnd"/>
      <w:r>
        <w:t xml:space="preserve"> (entre o </w:t>
      </w:r>
      <w:proofErr w:type="spellStart"/>
      <w:r>
        <w:t>QGBT</w:t>
      </w:r>
      <w:proofErr w:type="spellEnd"/>
      <w:r>
        <w:t xml:space="preserve"> e o </w:t>
      </w:r>
      <w:proofErr w:type="spellStart"/>
      <w:r>
        <w:t>Q</w:t>
      </w:r>
      <w:r w:rsidR="00FB16BD" w:rsidRPr="00DB7279">
        <w:t>C</w:t>
      </w:r>
      <w:r>
        <w:t>M</w:t>
      </w:r>
      <w:proofErr w:type="spellEnd"/>
      <w:r w:rsidR="00FB16BD" w:rsidRPr="00DB7279">
        <w:t xml:space="preserve">); </w:t>
      </w:r>
    </w:p>
    <w:p w:rsidR="00FB16BD" w:rsidRPr="00DB7279" w:rsidRDefault="00FB16BD" w:rsidP="00FB16BD">
      <w:proofErr w:type="gramStart"/>
      <w:r w:rsidRPr="00DB7279">
        <w:t>3</w:t>
      </w:r>
      <w:proofErr w:type="gramEnd"/>
      <w:r w:rsidRPr="00DB7279">
        <w:t xml:space="preserve">) </w:t>
      </w:r>
      <w:r w:rsidR="00140378">
        <w:t>3</w:t>
      </w:r>
      <w:r w:rsidRPr="00DB7279">
        <w:t xml:space="preserve">%, no circuito alimentador do ponto de consumo. </w:t>
      </w:r>
    </w:p>
    <w:p w:rsidR="00FB16BD" w:rsidRDefault="00FB16BD" w:rsidP="00FB16BD">
      <w:pPr>
        <w:rPr>
          <w:rFonts w:cs="Arial"/>
          <w:spacing w:val="-3"/>
        </w:rPr>
      </w:pPr>
      <w:proofErr w:type="gramStart"/>
      <w:r w:rsidRPr="00DB7279">
        <w:rPr>
          <w:rFonts w:cs="Arial"/>
          <w:spacing w:val="-3"/>
        </w:rPr>
        <w:t>4</w:t>
      </w:r>
      <w:proofErr w:type="gramEnd"/>
      <w:r w:rsidRPr="00DB7279">
        <w:rPr>
          <w:rFonts w:cs="Arial"/>
          <w:spacing w:val="-3"/>
        </w:rPr>
        <w:t xml:space="preserve">) No momento da partida de motores, a máxima queda de tensão é 10%. </w:t>
      </w:r>
    </w:p>
    <w:p w:rsidR="00FB16BD" w:rsidRDefault="00FB16BD" w:rsidP="00F54733">
      <w:pPr>
        <w:pStyle w:val="EstiloPrimeiralinha075cm"/>
      </w:pPr>
      <w:r>
        <w:t xml:space="preserve">A distância entre o medidor </w:t>
      </w:r>
      <w:r w:rsidR="001B2C4A">
        <w:t xml:space="preserve">e o </w:t>
      </w:r>
      <w:proofErr w:type="spellStart"/>
      <w:r w:rsidR="001B2C4A">
        <w:t>QGBT</w:t>
      </w:r>
      <w:proofErr w:type="spellEnd"/>
      <w:r w:rsidR="001B2C4A">
        <w:t xml:space="preserve"> é de </w:t>
      </w:r>
      <w:r w:rsidR="001420DD">
        <w:t>10</w:t>
      </w:r>
      <w:r>
        <w:t xml:space="preserve"> metros. </w:t>
      </w:r>
    </w:p>
    <w:p w:rsidR="00FB16BD" w:rsidRDefault="00FB16BD" w:rsidP="00F54733">
      <w:pPr>
        <w:pStyle w:val="EstiloPrimeiralinha075cm"/>
      </w:pPr>
      <w:r>
        <w:t xml:space="preserve">Em condições normais, a queda de tensão calculada é a seguinte: </w:t>
      </w:r>
    </w:p>
    <w:p w:rsidR="00FB16BD" w:rsidRDefault="00FB16BD" w:rsidP="00EF6412">
      <w:r w:rsidRPr="00E80759">
        <w:sym w:font="Symbol" w:char="F044"/>
      </w:r>
      <w:r w:rsidRPr="00E80759">
        <w:t>V</w:t>
      </w:r>
      <w:r>
        <w:t>(%) = {[</w:t>
      </w:r>
      <w:r w:rsidRPr="00E80759">
        <w:sym w:font="Symbol" w:char="F044"/>
      </w:r>
      <w:r>
        <w:t xml:space="preserve">V(cabo) x I x d] / </w:t>
      </w:r>
      <w:r w:rsidR="001420DD">
        <w:t>38</w:t>
      </w:r>
      <w:r>
        <w:t xml:space="preserve">0} x 100% </w:t>
      </w:r>
    </w:p>
    <w:p w:rsidR="00FB16BD" w:rsidRDefault="00FB16BD" w:rsidP="00EF6412">
      <w:r w:rsidRPr="00E80759">
        <w:sym w:font="Symbol" w:char="F044"/>
      </w:r>
      <w:r>
        <w:t>V(cabo #</w:t>
      </w:r>
      <w:r w:rsidR="001B2C4A">
        <w:t>1</w:t>
      </w:r>
      <w:r w:rsidR="00140378">
        <w:t>2</w:t>
      </w:r>
      <w:r>
        <w:t>0) = 0,</w:t>
      </w:r>
      <w:r w:rsidR="001B2C4A">
        <w:t>3</w:t>
      </w:r>
      <w:r w:rsidR="00140378">
        <w:t>6</w:t>
      </w:r>
    </w:p>
    <w:p w:rsidR="00FB16BD" w:rsidRDefault="00FB16BD" w:rsidP="00EF6412">
      <w:r>
        <w:t xml:space="preserve">I = </w:t>
      </w:r>
      <w:r w:rsidR="001B2C4A">
        <w:t>2</w:t>
      </w:r>
      <w:r w:rsidR="001420DD">
        <w:t>0</w:t>
      </w:r>
      <w:r w:rsidR="00140378">
        <w:t>5</w:t>
      </w:r>
      <w:r>
        <w:t xml:space="preserve"> A </w:t>
      </w:r>
      <w:r w:rsidR="001420DD">
        <w:t xml:space="preserve">(cada condutor) </w:t>
      </w:r>
    </w:p>
    <w:p w:rsidR="00FB16BD" w:rsidRDefault="001B2C4A" w:rsidP="00EF6412">
      <w:r>
        <w:t>d = 0,0</w:t>
      </w:r>
      <w:r w:rsidR="001420DD">
        <w:t>10</w:t>
      </w:r>
      <w:r w:rsidR="00FB16BD">
        <w:t xml:space="preserve"> km</w:t>
      </w:r>
    </w:p>
    <w:p w:rsidR="00FB16BD" w:rsidRDefault="00FB16BD" w:rsidP="00EF6412">
      <w:pPr>
        <w:rPr>
          <w:szCs w:val="24"/>
        </w:rPr>
      </w:pPr>
      <w:r w:rsidRPr="00E80759">
        <w:sym w:font="Symbol" w:char="F044"/>
      </w:r>
      <w:r w:rsidRPr="00E80759">
        <w:t>V</w:t>
      </w:r>
      <w:r>
        <w:t>(%) = {[0,</w:t>
      </w:r>
      <w:r w:rsidR="001B2C4A">
        <w:t>3</w:t>
      </w:r>
      <w:r w:rsidR="00140378">
        <w:t>6</w:t>
      </w:r>
      <w:r>
        <w:t xml:space="preserve"> x </w:t>
      </w:r>
      <w:r w:rsidR="001B2C4A">
        <w:t>2</w:t>
      </w:r>
      <w:r w:rsidR="001420DD">
        <w:t>0</w:t>
      </w:r>
      <w:r w:rsidR="00140378">
        <w:t>5</w:t>
      </w:r>
      <w:r>
        <w:t xml:space="preserve"> x 0,0</w:t>
      </w:r>
      <w:r w:rsidR="001420DD">
        <w:t>10</w:t>
      </w:r>
      <w:r>
        <w:t xml:space="preserve">] / </w:t>
      </w:r>
      <w:r w:rsidR="001420DD">
        <w:t>38</w:t>
      </w:r>
      <w:r>
        <w:t xml:space="preserve">0} x 100% = </w:t>
      </w:r>
      <w:r w:rsidR="001B2C4A">
        <w:t>0,</w:t>
      </w:r>
      <w:r w:rsidR="00EC45DC">
        <w:t>1</w:t>
      </w:r>
      <w:r w:rsidR="00140378">
        <w:t>9</w:t>
      </w:r>
      <w:r>
        <w:t xml:space="preserve">%. </w:t>
      </w:r>
    </w:p>
    <w:p w:rsidR="00FB16BD" w:rsidRDefault="00FB16BD" w:rsidP="0001013B">
      <w:pPr>
        <w:pStyle w:val="EstiloPrimeiralinha075cm"/>
      </w:pPr>
      <w:r>
        <w:t>Neste caso, o cabo #</w:t>
      </w:r>
      <w:r w:rsidR="001B2C4A">
        <w:t>1</w:t>
      </w:r>
      <w:r w:rsidR="00140378">
        <w:t>2</w:t>
      </w:r>
      <w:r>
        <w:t xml:space="preserve">0, dimensionado pela corrente nominal, atende também ao critério da máxima queda de tensão permitida. </w:t>
      </w:r>
    </w:p>
    <w:p w:rsidR="00FB16BD" w:rsidRPr="00145BB5" w:rsidRDefault="00FB16BD" w:rsidP="00EF6412">
      <w:pPr>
        <w:pStyle w:val="Ttulo2-2"/>
      </w:pPr>
      <w:bookmarkStart w:id="25" w:name="_Toc49933217"/>
      <w:r w:rsidRPr="00145BB5">
        <w:t>Critério da Queda de Tensão na Partida</w:t>
      </w:r>
      <w:bookmarkEnd w:id="25"/>
    </w:p>
    <w:p w:rsidR="00691271" w:rsidRDefault="00691271" w:rsidP="00691271">
      <w:pPr>
        <w:pStyle w:val="EstiloPrimeiralinha075cm"/>
      </w:pPr>
      <w:bookmarkStart w:id="26" w:name="_Toc343763832"/>
      <w:r>
        <w:t xml:space="preserve">Para a condição do momento da partida, é o mesmo cálculo, considerando a corrente de partida do motor, ao invés da corrente nominal. </w:t>
      </w:r>
    </w:p>
    <w:p w:rsidR="00691271" w:rsidRDefault="00691271" w:rsidP="00691271">
      <w:pPr>
        <w:pStyle w:val="EstiloPrimeiralinha075cm"/>
      </w:pPr>
      <w:r>
        <w:t xml:space="preserve">Pela utilização do inversor de frequência, a corrente de partida pode ser limitada a até 1,5 vezes a corrente nominal do motor. </w:t>
      </w:r>
      <w:r w:rsidR="004F2B9B">
        <w:t xml:space="preserve">A corrente de partida do motor é 48 A. </w:t>
      </w:r>
    </w:p>
    <w:p w:rsidR="004F2B9B" w:rsidRDefault="004F2B9B" w:rsidP="00691271">
      <w:pPr>
        <w:pStyle w:val="EstiloPrimeiralinha075cm"/>
      </w:pPr>
      <w:r>
        <w:t xml:space="preserve">Para os cálculos, considerando que a corrente é dividida igualmente nos </w:t>
      </w:r>
      <w:proofErr w:type="gramStart"/>
      <w:r>
        <w:t>2</w:t>
      </w:r>
      <w:proofErr w:type="gramEnd"/>
      <w:r>
        <w:t xml:space="preserve"> cabos do circuito alimentador, o valor da corrente </w:t>
      </w:r>
      <w:r w:rsidR="00072FB0">
        <w:t>utilizado</w:t>
      </w:r>
      <w:r>
        <w:t xml:space="preserve"> será 205 + 24 = 229 A. </w:t>
      </w:r>
    </w:p>
    <w:p w:rsidR="00691271" w:rsidRDefault="007F60C9" w:rsidP="00691271">
      <w:pPr>
        <w:pStyle w:val="EstiloPrimeiralinha075cm"/>
      </w:pPr>
      <w:r>
        <w:t>E</w:t>
      </w:r>
      <w:r w:rsidR="00691271">
        <w:t xml:space="preserve">m condições de partida, a queda de tensão calculada é a seguinte: </w:t>
      </w:r>
    </w:p>
    <w:p w:rsidR="00691271" w:rsidRDefault="00691271" w:rsidP="00691271">
      <w:r w:rsidRPr="00E80759">
        <w:sym w:font="Symbol" w:char="F044"/>
      </w:r>
      <w:r w:rsidRPr="00E80759">
        <w:t>V</w:t>
      </w:r>
      <w:r>
        <w:t>(%) = {[</w:t>
      </w:r>
      <w:r w:rsidRPr="00E80759">
        <w:sym w:font="Symbol" w:char="F044"/>
      </w:r>
      <w:r>
        <w:t xml:space="preserve">V(cabo) x </w:t>
      </w:r>
      <w:proofErr w:type="spellStart"/>
      <w:r>
        <w:t>Ip</w:t>
      </w:r>
      <w:proofErr w:type="spellEnd"/>
      <w:r>
        <w:t xml:space="preserve"> x d] / 220} x 100% </w:t>
      </w:r>
    </w:p>
    <w:p w:rsidR="00691271" w:rsidRDefault="00691271" w:rsidP="00EF6412">
      <w:r w:rsidRPr="00E80759">
        <w:sym w:font="Symbol" w:char="F044"/>
      </w:r>
      <w:r>
        <w:t>V(cabo #1</w:t>
      </w:r>
      <w:r w:rsidR="00140378">
        <w:t>2</w:t>
      </w:r>
      <w:r>
        <w:t>0) = 0,3</w:t>
      </w:r>
      <w:r w:rsidR="00140378">
        <w:t>6</w:t>
      </w:r>
    </w:p>
    <w:p w:rsidR="00691271" w:rsidRDefault="00691271" w:rsidP="00EF6412">
      <w:r>
        <w:t>I = 2</w:t>
      </w:r>
      <w:r w:rsidR="00140378">
        <w:t>05</w:t>
      </w:r>
      <w:r>
        <w:t xml:space="preserve"> + </w:t>
      </w:r>
      <w:r w:rsidR="00140378">
        <w:t>24</w:t>
      </w:r>
      <w:r>
        <w:t xml:space="preserve"> = 2</w:t>
      </w:r>
      <w:r w:rsidR="004F2B9B">
        <w:t>2</w:t>
      </w:r>
      <w:r>
        <w:t xml:space="preserve">9 A </w:t>
      </w:r>
    </w:p>
    <w:p w:rsidR="00691271" w:rsidRDefault="00691271" w:rsidP="00EF6412">
      <w:r>
        <w:t>d = 0,0</w:t>
      </w:r>
      <w:r w:rsidR="007F60C9">
        <w:t>10</w:t>
      </w:r>
      <w:r>
        <w:t xml:space="preserve"> km</w:t>
      </w:r>
    </w:p>
    <w:p w:rsidR="00691271" w:rsidRDefault="00691271" w:rsidP="00691271">
      <w:pPr>
        <w:rPr>
          <w:szCs w:val="24"/>
        </w:rPr>
      </w:pPr>
      <w:r w:rsidRPr="00E80759">
        <w:sym w:font="Symbol" w:char="F044"/>
      </w:r>
      <w:r w:rsidRPr="00E80759">
        <w:t>V</w:t>
      </w:r>
      <w:r>
        <w:t>(%) = {[0,3</w:t>
      </w:r>
      <w:r w:rsidR="007F60C9">
        <w:t>6</w:t>
      </w:r>
      <w:r>
        <w:t xml:space="preserve"> x 2</w:t>
      </w:r>
      <w:r w:rsidR="007F60C9">
        <w:t>2</w:t>
      </w:r>
      <w:r>
        <w:t>9 x 0,0</w:t>
      </w:r>
      <w:r w:rsidR="007F60C9">
        <w:t>10</w:t>
      </w:r>
      <w:r>
        <w:t xml:space="preserve">] / </w:t>
      </w:r>
      <w:r w:rsidR="007F60C9">
        <w:t>38</w:t>
      </w:r>
      <w:r>
        <w:t>0} x 100% = 0,</w:t>
      </w:r>
      <w:r w:rsidR="007F60C9">
        <w:t>22</w:t>
      </w:r>
      <w:r>
        <w:t xml:space="preserve">%. </w:t>
      </w:r>
    </w:p>
    <w:p w:rsidR="00691271" w:rsidRDefault="00691271" w:rsidP="00691271">
      <w:pPr>
        <w:pStyle w:val="EstiloPrimeiralinha075cm"/>
      </w:pPr>
      <w:r>
        <w:lastRenderedPageBreak/>
        <w:t>Também na partida, o cabo #1</w:t>
      </w:r>
      <w:r w:rsidR="007F60C9">
        <w:t>2</w:t>
      </w:r>
      <w:r>
        <w:t xml:space="preserve">0, dimensionado pela corrente nominal, atende ao critério da máxima queda de tensão permitida. </w:t>
      </w:r>
    </w:p>
    <w:p w:rsidR="00FB16BD" w:rsidRPr="00145BB5" w:rsidRDefault="00FB16BD" w:rsidP="00EE1A17">
      <w:pPr>
        <w:pStyle w:val="TTULO1-2"/>
      </w:pPr>
      <w:bookmarkStart w:id="27" w:name="_Toc49933218"/>
      <w:r w:rsidRPr="00EE1A17">
        <w:t>Dimensionamento</w:t>
      </w:r>
      <w:r w:rsidRPr="00145BB5">
        <w:t xml:space="preserve"> do Alimentador do Motor</w:t>
      </w:r>
      <w:bookmarkEnd w:id="26"/>
      <w:bookmarkEnd w:id="27"/>
    </w:p>
    <w:p w:rsidR="00FB16BD" w:rsidRPr="00546D83" w:rsidRDefault="00FB16BD" w:rsidP="00EF6412">
      <w:pPr>
        <w:pStyle w:val="Ttulo2-2"/>
      </w:pPr>
      <w:bookmarkStart w:id="28" w:name="_Toc49933219"/>
      <w:r w:rsidRPr="00546D83">
        <w:t>Critério Da Capacidade De Corrente</w:t>
      </w:r>
      <w:bookmarkEnd w:id="28"/>
    </w:p>
    <w:p w:rsidR="00FB16BD" w:rsidRPr="00C87645" w:rsidRDefault="00FB16BD" w:rsidP="00FB16BD">
      <w:pPr>
        <w:rPr>
          <w:szCs w:val="24"/>
        </w:rPr>
      </w:pPr>
      <w:r w:rsidRPr="00C87645">
        <w:rPr>
          <w:szCs w:val="24"/>
        </w:rPr>
        <w:t xml:space="preserve">In = </w:t>
      </w:r>
      <w:r w:rsidR="007F60C9">
        <w:rPr>
          <w:szCs w:val="24"/>
        </w:rPr>
        <w:t>48</w:t>
      </w:r>
      <w:r w:rsidRPr="00C87645">
        <w:rPr>
          <w:szCs w:val="24"/>
        </w:rPr>
        <w:t xml:space="preserve"> A</w:t>
      </w:r>
    </w:p>
    <w:p w:rsidR="00FB16BD" w:rsidRPr="00C87645" w:rsidRDefault="00FB16BD" w:rsidP="00FB16BD">
      <w:pPr>
        <w:rPr>
          <w:szCs w:val="24"/>
        </w:rPr>
      </w:pPr>
      <w:proofErr w:type="spellStart"/>
      <w:r w:rsidRPr="00C87645">
        <w:rPr>
          <w:szCs w:val="24"/>
        </w:rPr>
        <w:t>IAL</w:t>
      </w:r>
      <w:proofErr w:type="spellEnd"/>
      <w:r w:rsidRPr="00C87645">
        <w:rPr>
          <w:szCs w:val="24"/>
        </w:rPr>
        <w:t xml:space="preserve"> = 1,25 x In</w:t>
      </w:r>
    </w:p>
    <w:p w:rsidR="00FB16BD" w:rsidRPr="00DE4A0C" w:rsidRDefault="00FB16BD" w:rsidP="00FB16BD">
      <w:pPr>
        <w:rPr>
          <w:szCs w:val="24"/>
        </w:rPr>
      </w:pPr>
      <w:proofErr w:type="spellStart"/>
      <w:r w:rsidRPr="00DE4A0C">
        <w:rPr>
          <w:szCs w:val="24"/>
        </w:rPr>
        <w:t>IAL</w:t>
      </w:r>
      <w:proofErr w:type="spellEnd"/>
      <w:r w:rsidRPr="00DE4A0C">
        <w:rPr>
          <w:szCs w:val="24"/>
        </w:rPr>
        <w:t xml:space="preserve"> = 1,25 x </w:t>
      </w:r>
      <w:r w:rsidR="007F60C9">
        <w:rPr>
          <w:szCs w:val="24"/>
        </w:rPr>
        <w:t>48</w:t>
      </w:r>
      <w:r w:rsidRPr="00DE4A0C">
        <w:rPr>
          <w:szCs w:val="24"/>
        </w:rPr>
        <w:t xml:space="preserve"> A</w:t>
      </w:r>
    </w:p>
    <w:p w:rsidR="00FB16BD" w:rsidRPr="00546D83" w:rsidRDefault="00FB16BD" w:rsidP="00FB16BD">
      <w:pPr>
        <w:rPr>
          <w:szCs w:val="24"/>
        </w:rPr>
      </w:pPr>
      <w:proofErr w:type="spellStart"/>
      <w:r w:rsidRPr="00546D83">
        <w:rPr>
          <w:szCs w:val="24"/>
        </w:rPr>
        <w:t>IAL</w:t>
      </w:r>
      <w:proofErr w:type="spellEnd"/>
      <w:r w:rsidRPr="00546D83">
        <w:rPr>
          <w:szCs w:val="24"/>
        </w:rPr>
        <w:t xml:space="preserve"> = </w:t>
      </w:r>
      <w:r w:rsidR="007F60C9">
        <w:rPr>
          <w:szCs w:val="24"/>
        </w:rPr>
        <w:t>6</w:t>
      </w:r>
      <w:r w:rsidR="001B2C4A">
        <w:rPr>
          <w:szCs w:val="24"/>
        </w:rPr>
        <w:t>0</w:t>
      </w:r>
      <w:r w:rsidRPr="00546D83">
        <w:rPr>
          <w:szCs w:val="24"/>
        </w:rPr>
        <w:t xml:space="preserve"> A</w:t>
      </w:r>
    </w:p>
    <w:p w:rsidR="00FB16BD" w:rsidRPr="00546D83" w:rsidRDefault="00FB16BD" w:rsidP="0001013B">
      <w:pPr>
        <w:pStyle w:val="EstiloPrimeiralinha075cm"/>
      </w:pPr>
      <w:r>
        <w:t>Considerando-se 1</w:t>
      </w:r>
      <w:r w:rsidRPr="00546D83">
        <w:t>condutor por fase, temos:</w:t>
      </w:r>
    </w:p>
    <w:p w:rsidR="00FB16BD" w:rsidRPr="00546D83" w:rsidRDefault="00FB16BD" w:rsidP="00FB16BD">
      <w:pPr>
        <w:rPr>
          <w:szCs w:val="24"/>
        </w:rPr>
      </w:pPr>
      <w:proofErr w:type="gramStart"/>
      <w:r w:rsidRPr="00546D83">
        <w:rPr>
          <w:szCs w:val="24"/>
        </w:rPr>
        <w:t>Condutor fase</w:t>
      </w:r>
      <w:proofErr w:type="gramEnd"/>
      <w:r w:rsidRPr="00546D83">
        <w:rPr>
          <w:szCs w:val="24"/>
        </w:rPr>
        <w:t>:</w:t>
      </w:r>
      <w:r w:rsidRPr="00546D83">
        <w:rPr>
          <w:szCs w:val="24"/>
        </w:rPr>
        <w:tab/>
      </w:r>
      <w:r w:rsidRPr="00546D83">
        <w:rPr>
          <w:szCs w:val="24"/>
        </w:rPr>
        <w:tab/>
      </w:r>
      <w:r w:rsidR="007F60C9">
        <w:rPr>
          <w:szCs w:val="24"/>
        </w:rPr>
        <w:t xml:space="preserve">           </w:t>
      </w:r>
      <w:r w:rsidRPr="00546D83">
        <w:rPr>
          <w:szCs w:val="24"/>
        </w:rPr>
        <w:t xml:space="preserve">(seção </w:t>
      </w:r>
      <w:r w:rsidR="007F60C9">
        <w:rPr>
          <w:szCs w:val="24"/>
        </w:rPr>
        <w:t>16</w:t>
      </w:r>
      <w:r w:rsidRPr="00546D83">
        <w:rPr>
          <w:szCs w:val="24"/>
        </w:rPr>
        <w:t xml:space="preserve"> mm²)</w:t>
      </w:r>
    </w:p>
    <w:p w:rsidR="00FB16BD" w:rsidRPr="00546D83" w:rsidRDefault="00FB16BD" w:rsidP="00FB16BD">
      <w:pPr>
        <w:rPr>
          <w:szCs w:val="24"/>
        </w:rPr>
      </w:pPr>
      <w:proofErr w:type="gramStart"/>
      <w:r w:rsidRPr="00546D83">
        <w:rPr>
          <w:szCs w:val="24"/>
        </w:rPr>
        <w:t>Condu</w:t>
      </w:r>
      <w:r>
        <w:rPr>
          <w:szCs w:val="24"/>
        </w:rPr>
        <w:t>tor Proteção</w:t>
      </w:r>
      <w:proofErr w:type="gramEnd"/>
      <w:r>
        <w:rPr>
          <w:szCs w:val="24"/>
        </w:rPr>
        <w:t xml:space="preserve">:            </w:t>
      </w:r>
      <w:r>
        <w:rPr>
          <w:szCs w:val="24"/>
        </w:rPr>
        <w:tab/>
        <w:t xml:space="preserve">(seção </w:t>
      </w:r>
      <w:r w:rsidR="007F60C9">
        <w:rPr>
          <w:szCs w:val="24"/>
        </w:rPr>
        <w:t>16</w:t>
      </w:r>
      <w:r w:rsidRPr="00546D83">
        <w:rPr>
          <w:szCs w:val="24"/>
        </w:rPr>
        <w:t xml:space="preserve"> mm²)</w:t>
      </w:r>
    </w:p>
    <w:p w:rsidR="00FB16BD" w:rsidRDefault="00FB16BD" w:rsidP="00FB16BD">
      <w:pPr>
        <w:rPr>
          <w:szCs w:val="24"/>
        </w:rPr>
      </w:pPr>
      <w:r w:rsidRPr="00546D83">
        <w:rPr>
          <w:szCs w:val="24"/>
        </w:rPr>
        <w:t xml:space="preserve">Capacidade </w:t>
      </w:r>
      <w:proofErr w:type="gramStart"/>
      <w:r w:rsidRPr="00546D83">
        <w:rPr>
          <w:szCs w:val="24"/>
        </w:rPr>
        <w:t xml:space="preserve">máxima condutor </w:t>
      </w:r>
      <w:r w:rsidR="007F60C9">
        <w:rPr>
          <w:szCs w:val="24"/>
        </w:rPr>
        <w:t>16</w:t>
      </w:r>
      <w:proofErr w:type="gramEnd"/>
      <w:r w:rsidRPr="00546D83">
        <w:rPr>
          <w:szCs w:val="24"/>
        </w:rPr>
        <w:t xml:space="preserve"> mm² = </w:t>
      </w:r>
      <w:r w:rsidR="001B2C4A">
        <w:rPr>
          <w:szCs w:val="24"/>
        </w:rPr>
        <w:t>6</w:t>
      </w:r>
      <w:r w:rsidR="007F60C9">
        <w:rPr>
          <w:szCs w:val="24"/>
        </w:rPr>
        <w:t>8</w:t>
      </w:r>
      <w:r w:rsidRPr="00546D83">
        <w:rPr>
          <w:szCs w:val="24"/>
        </w:rPr>
        <w:t xml:space="preserve"> A</w:t>
      </w:r>
    </w:p>
    <w:p w:rsidR="00FB16BD" w:rsidRDefault="00EF6412" w:rsidP="00EF6412">
      <w:pPr>
        <w:pStyle w:val="EstiloPrimeiralinha075cm"/>
      </w:pPr>
      <w:r>
        <w:t>Adotou-se</w:t>
      </w:r>
      <w:r w:rsidR="00FB16BD">
        <w:t xml:space="preserve"> o cabo de seção </w:t>
      </w:r>
      <w:r w:rsidR="007F60C9">
        <w:t>16</w:t>
      </w:r>
      <w:r w:rsidR="00FB16BD">
        <w:t xml:space="preserve"> mm², dimensionado p/corrente nominal do motor.  </w:t>
      </w:r>
    </w:p>
    <w:p w:rsidR="00FB16BD" w:rsidRPr="004E4CD9" w:rsidRDefault="00FB16BD" w:rsidP="00EF6412">
      <w:pPr>
        <w:pStyle w:val="Ttulo2-2"/>
      </w:pPr>
      <w:bookmarkStart w:id="29" w:name="_Toc49933220"/>
      <w:r w:rsidRPr="00546D83">
        <w:t xml:space="preserve">Critério </w:t>
      </w:r>
      <w:r>
        <w:t>d</w:t>
      </w:r>
      <w:r w:rsidRPr="00546D83">
        <w:t xml:space="preserve">e Queda </w:t>
      </w:r>
      <w:r>
        <w:t>d</w:t>
      </w:r>
      <w:r w:rsidRPr="00546D83">
        <w:t>e Tensão</w:t>
      </w:r>
      <w:bookmarkEnd w:id="29"/>
    </w:p>
    <w:p w:rsidR="00FB16BD" w:rsidRDefault="00FB16BD" w:rsidP="0001013B">
      <w:pPr>
        <w:pStyle w:val="EstiloPrimeiralinha075cm"/>
      </w:pPr>
      <w:r>
        <w:t xml:space="preserve">A distância entre o motor e o </w:t>
      </w:r>
      <w:proofErr w:type="spellStart"/>
      <w:r>
        <w:t>QCM</w:t>
      </w:r>
      <w:proofErr w:type="spellEnd"/>
      <w:r>
        <w:t xml:space="preserve"> é de </w:t>
      </w:r>
      <w:r w:rsidR="001B2C4A">
        <w:t>16</w:t>
      </w:r>
      <w:r>
        <w:t xml:space="preserve"> metros. </w:t>
      </w:r>
    </w:p>
    <w:p w:rsidR="00FB16BD" w:rsidRDefault="00FB16BD" w:rsidP="0001013B">
      <w:pPr>
        <w:pStyle w:val="EstiloPrimeiralinha075cm"/>
      </w:pPr>
      <w:r>
        <w:t xml:space="preserve">Em condições normais, a queda de tensão calculada é a seguinte: </w:t>
      </w:r>
    </w:p>
    <w:p w:rsidR="00FB16BD" w:rsidRDefault="00FB16BD" w:rsidP="00EF6412">
      <w:r w:rsidRPr="00E80759">
        <w:sym w:font="Symbol" w:char="F044"/>
      </w:r>
      <w:r w:rsidRPr="00E80759">
        <w:t>V</w:t>
      </w:r>
      <w:r>
        <w:t>(%) = {[</w:t>
      </w:r>
      <w:r w:rsidRPr="00E80759">
        <w:sym w:font="Symbol" w:char="F044"/>
      </w:r>
      <w:r>
        <w:t xml:space="preserve">V(cabo) x I x d] / </w:t>
      </w:r>
      <w:r w:rsidR="00727E67">
        <w:t>38</w:t>
      </w:r>
      <w:r>
        <w:t xml:space="preserve">0} x 100% </w:t>
      </w:r>
    </w:p>
    <w:p w:rsidR="00FB16BD" w:rsidRDefault="00FB16BD" w:rsidP="00EF6412">
      <w:r w:rsidRPr="00E80759">
        <w:sym w:font="Symbol" w:char="F044"/>
      </w:r>
      <w:r>
        <w:t>V(cabo #</w:t>
      </w:r>
      <w:r w:rsidR="00A135D6">
        <w:t>16</w:t>
      </w:r>
      <w:r w:rsidR="001B2C4A">
        <w:t xml:space="preserve">) = </w:t>
      </w:r>
      <w:r w:rsidR="00A135D6">
        <w:t>2,03</w:t>
      </w:r>
    </w:p>
    <w:p w:rsidR="00FB16BD" w:rsidRDefault="00FB16BD" w:rsidP="00EF6412">
      <w:r>
        <w:t xml:space="preserve">I = </w:t>
      </w:r>
      <w:r w:rsidR="00A135D6">
        <w:t>48</w:t>
      </w:r>
      <w:r>
        <w:t xml:space="preserve"> A </w:t>
      </w:r>
    </w:p>
    <w:p w:rsidR="00FB16BD" w:rsidRDefault="0077784B" w:rsidP="00EF6412">
      <w:r>
        <w:t>d = 0,016</w:t>
      </w:r>
      <w:r w:rsidR="00FB16BD">
        <w:t xml:space="preserve"> km</w:t>
      </w:r>
    </w:p>
    <w:p w:rsidR="00FB16BD" w:rsidRDefault="00FB16BD" w:rsidP="00FB16BD">
      <w:pPr>
        <w:rPr>
          <w:szCs w:val="24"/>
        </w:rPr>
      </w:pPr>
      <w:r w:rsidRPr="00E80759">
        <w:sym w:font="Symbol" w:char="F044"/>
      </w:r>
      <w:r w:rsidRPr="00E80759">
        <w:t>V</w:t>
      </w:r>
      <w:r>
        <w:t>(%) = {[</w:t>
      </w:r>
      <w:r w:rsidR="00A135D6">
        <w:t>2,03</w:t>
      </w:r>
      <w:r>
        <w:t xml:space="preserve"> x </w:t>
      </w:r>
      <w:r w:rsidR="00A135D6">
        <w:t>48</w:t>
      </w:r>
      <w:r>
        <w:t xml:space="preserve"> x 0,0</w:t>
      </w:r>
      <w:r w:rsidR="0077784B">
        <w:t>16</w:t>
      </w:r>
      <w:r>
        <w:t xml:space="preserve">] / </w:t>
      </w:r>
      <w:r w:rsidR="00A135D6">
        <w:t>38</w:t>
      </w:r>
      <w:r>
        <w:t>0} x 100% = 0,</w:t>
      </w:r>
      <w:r w:rsidR="00A135D6">
        <w:t>41</w:t>
      </w:r>
      <w:r>
        <w:t xml:space="preserve">%. </w:t>
      </w:r>
    </w:p>
    <w:p w:rsidR="00FB16BD" w:rsidRDefault="00FB16BD" w:rsidP="0001013B">
      <w:pPr>
        <w:pStyle w:val="EstiloPrimeiralinha075cm"/>
      </w:pPr>
      <w:r>
        <w:t>Neste caso, o cabo #</w:t>
      </w:r>
      <w:r w:rsidR="00A135D6">
        <w:t>16</w:t>
      </w:r>
      <w:r>
        <w:t xml:space="preserve">, dimensionado pela corrente nominal, atende também ao critério da máxima queda de tensão permitida. </w:t>
      </w:r>
    </w:p>
    <w:p w:rsidR="00FB16BD" w:rsidRPr="00E62A5C" w:rsidRDefault="00FB16BD" w:rsidP="00EF6412">
      <w:pPr>
        <w:pStyle w:val="Ttulo2-2"/>
      </w:pPr>
      <w:bookmarkStart w:id="30" w:name="_Toc49933221"/>
      <w:r>
        <w:t>Queda de Tensão na Partida</w:t>
      </w:r>
      <w:bookmarkEnd w:id="30"/>
    </w:p>
    <w:p w:rsidR="00FB16BD" w:rsidRDefault="00FB16BD" w:rsidP="00F54733">
      <w:bookmarkStart w:id="31" w:name="_Toc343763833"/>
      <w:r w:rsidRPr="00E80759">
        <w:sym w:font="Symbol" w:char="F044"/>
      </w:r>
      <w:r w:rsidRPr="00E80759">
        <w:t>V</w:t>
      </w:r>
      <w:r>
        <w:t>(%) = {[</w:t>
      </w:r>
      <w:r w:rsidRPr="00E80759">
        <w:sym w:font="Symbol" w:char="F044"/>
      </w:r>
      <w:r>
        <w:t xml:space="preserve">V(cabo) x I x d] / </w:t>
      </w:r>
      <w:r w:rsidR="00A135D6">
        <w:t>38</w:t>
      </w:r>
      <w:r>
        <w:t xml:space="preserve">0} x 100% </w:t>
      </w:r>
    </w:p>
    <w:p w:rsidR="00FB16BD" w:rsidRDefault="00FB16BD" w:rsidP="00F54733">
      <w:r w:rsidRPr="00E80759">
        <w:sym w:font="Symbol" w:char="F044"/>
      </w:r>
      <w:r>
        <w:t>V(cabo #</w:t>
      </w:r>
      <w:r w:rsidR="00A135D6">
        <w:t>16</w:t>
      </w:r>
      <w:r>
        <w:t xml:space="preserve">) = </w:t>
      </w:r>
      <w:r w:rsidR="00A135D6">
        <w:t>2,03</w:t>
      </w:r>
    </w:p>
    <w:p w:rsidR="00FB16BD" w:rsidRDefault="00FB16BD" w:rsidP="00F54733">
      <w:proofErr w:type="spellStart"/>
      <w:r>
        <w:t>I</w:t>
      </w:r>
      <w:r w:rsidR="00466AB4">
        <w:t>p</w:t>
      </w:r>
      <w:proofErr w:type="spellEnd"/>
      <w:r>
        <w:t xml:space="preserve"> = </w:t>
      </w:r>
      <w:r w:rsidR="00604DA8">
        <w:t xml:space="preserve">1,5 x </w:t>
      </w:r>
      <w:r w:rsidR="00A135D6">
        <w:t>48</w:t>
      </w:r>
      <w:r w:rsidR="0077784B">
        <w:t xml:space="preserve"> = </w:t>
      </w:r>
      <w:r w:rsidR="00A135D6">
        <w:t>6</w:t>
      </w:r>
      <w:r w:rsidR="0077784B">
        <w:t>0</w:t>
      </w:r>
      <w:r>
        <w:t xml:space="preserve"> A </w:t>
      </w:r>
    </w:p>
    <w:p w:rsidR="00FB16BD" w:rsidRDefault="00FB16BD" w:rsidP="00F54733">
      <w:r>
        <w:t>d = 0,0</w:t>
      </w:r>
      <w:r w:rsidR="0077784B">
        <w:t>16</w:t>
      </w:r>
      <w:r>
        <w:t xml:space="preserve"> km</w:t>
      </w:r>
    </w:p>
    <w:p w:rsidR="00FB16BD" w:rsidRDefault="00FB16BD" w:rsidP="00F54733">
      <w:r w:rsidRPr="00E80759">
        <w:sym w:font="Symbol" w:char="F044"/>
      </w:r>
      <w:r w:rsidRPr="00E80759">
        <w:t>V</w:t>
      </w:r>
      <w:r>
        <w:t>(%) = {[</w:t>
      </w:r>
      <w:r w:rsidR="00A135D6">
        <w:t>2,03</w:t>
      </w:r>
      <w:r>
        <w:t xml:space="preserve"> x </w:t>
      </w:r>
      <w:r w:rsidR="00A135D6">
        <w:t>6</w:t>
      </w:r>
      <w:r w:rsidR="0077784B">
        <w:t>0</w:t>
      </w:r>
      <w:r>
        <w:t xml:space="preserve"> x 0,0</w:t>
      </w:r>
      <w:r w:rsidR="0077784B">
        <w:t>16</w:t>
      </w:r>
      <w:r>
        <w:t xml:space="preserve">] / </w:t>
      </w:r>
      <w:r w:rsidR="00A135D6">
        <w:t>38</w:t>
      </w:r>
      <w:r>
        <w:t xml:space="preserve">0} x 100% = </w:t>
      </w:r>
      <w:r w:rsidR="0077784B">
        <w:t>0,</w:t>
      </w:r>
      <w:r w:rsidR="00A135D6">
        <w:t>51</w:t>
      </w:r>
      <w:r>
        <w:t xml:space="preserve">%. </w:t>
      </w:r>
    </w:p>
    <w:p w:rsidR="00FB16BD" w:rsidRDefault="00FB16BD" w:rsidP="0001013B">
      <w:pPr>
        <w:pStyle w:val="EstiloPrimeiralinha075cm"/>
      </w:pPr>
      <w:r>
        <w:t>Também na partida, o cabo #</w:t>
      </w:r>
      <w:r w:rsidR="00A135D6">
        <w:t>16</w:t>
      </w:r>
      <w:r>
        <w:t xml:space="preserve">, dimensionado pela corrente nominal, atende ao </w:t>
      </w:r>
      <w:r>
        <w:lastRenderedPageBreak/>
        <w:t xml:space="preserve">critério da máxima queda de tensão permitida. </w:t>
      </w:r>
    </w:p>
    <w:p w:rsidR="00FB16BD" w:rsidRDefault="00FB16BD" w:rsidP="00EE1A17">
      <w:pPr>
        <w:pStyle w:val="TTULO1-2"/>
      </w:pPr>
      <w:bookmarkStart w:id="32" w:name="_Toc49933222"/>
      <w:r w:rsidRPr="005B1EA4">
        <w:t xml:space="preserve">Dimensionamento </w:t>
      </w:r>
      <w:r>
        <w:t>d</w:t>
      </w:r>
      <w:r w:rsidR="009D0655">
        <w:t xml:space="preserve">o alimentador </w:t>
      </w:r>
      <w:r>
        <w:t>d</w:t>
      </w:r>
      <w:r w:rsidRPr="005B1EA4">
        <w:t xml:space="preserve">o </w:t>
      </w:r>
      <w:proofErr w:type="spellStart"/>
      <w:r w:rsidRPr="005B1EA4">
        <w:t>Q</w:t>
      </w:r>
      <w:r>
        <w:t>CM</w:t>
      </w:r>
      <w:proofErr w:type="spellEnd"/>
      <w:r w:rsidR="0077784B">
        <w:t xml:space="preserve"> </w:t>
      </w:r>
      <w:r w:rsidR="00691271">
        <w:t>4x</w:t>
      </w:r>
      <w:r>
        <w:t>3</w:t>
      </w:r>
      <w:r w:rsidR="0077784B">
        <w:t>2</w:t>
      </w:r>
      <w:r w:rsidRPr="00E64258">
        <w:t xml:space="preserve"> cv</w:t>
      </w:r>
      <w:bookmarkEnd w:id="31"/>
      <w:bookmarkEnd w:id="32"/>
    </w:p>
    <w:p w:rsidR="00814E9B" w:rsidRPr="00546D83" w:rsidRDefault="00F54733" w:rsidP="00EF6412">
      <w:pPr>
        <w:pStyle w:val="Ttulo2-2"/>
      </w:pPr>
      <w:bookmarkStart w:id="33" w:name="_Toc49933223"/>
      <w:r>
        <w:t>Critério da</w:t>
      </w:r>
      <w:r w:rsidRPr="00546D83">
        <w:t xml:space="preserve"> C</w:t>
      </w:r>
      <w:r>
        <w:t>apacidade de</w:t>
      </w:r>
      <w:r w:rsidRPr="00546D83">
        <w:t xml:space="preserve"> C</w:t>
      </w:r>
      <w:r>
        <w:t>orrente</w:t>
      </w:r>
      <w:bookmarkEnd w:id="33"/>
      <w:r>
        <w:t xml:space="preserve"> </w:t>
      </w:r>
    </w:p>
    <w:p w:rsidR="00814E9B" w:rsidRPr="00C87645" w:rsidRDefault="00814E9B" w:rsidP="00D57706">
      <w:pPr>
        <w:tabs>
          <w:tab w:val="center" w:pos="4559"/>
        </w:tabs>
        <w:rPr>
          <w:szCs w:val="24"/>
        </w:rPr>
      </w:pPr>
      <w:r w:rsidRPr="00C87645">
        <w:rPr>
          <w:szCs w:val="24"/>
        </w:rPr>
        <w:t xml:space="preserve">In = </w:t>
      </w:r>
      <w:r>
        <w:rPr>
          <w:szCs w:val="24"/>
        </w:rPr>
        <w:t>3 x 48 = 144</w:t>
      </w:r>
      <w:r w:rsidRPr="00C87645">
        <w:rPr>
          <w:szCs w:val="24"/>
        </w:rPr>
        <w:t xml:space="preserve"> A</w:t>
      </w:r>
      <w:r w:rsidR="00D57706">
        <w:rPr>
          <w:szCs w:val="24"/>
        </w:rPr>
        <w:tab/>
      </w:r>
    </w:p>
    <w:p w:rsidR="00814E9B" w:rsidRPr="00C87645" w:rsidRDefault="00814E9B" w:rsidP="00814E9B">
      <w:pPr>
        <w:rPr>
          <w:szCs w:val="24"/>
        </w:rPr>
      </w:pPr>
      <w:proofErr w:type="spellStart"/>
      <w:r w:rsidRPr="00C87645">
        <w:rPr>
          <w:szCs w:val="24"/>
        </w:rPr>
        <w:t>IAL</w:t>
      </w:r>
      <w:proofErr w:type="spellEnd"/>
      <w:r w:rsidRPr="00C87645">
        <w:rPr>
          <w:szCs w:val="24"/>
        </w:rPr>
        <w:t xml:space="preserve"> = </w:t>
      </w:r>
      <w:r>
        <w:rPr>
          <w:szCs w:val="24"/>
        </w:rPr>
        <w:t xml:space="preserve">2 x 48 + </w:t>
      </w:r>
      <w:r w:rsidRPr="00C87645">
        <w:rPr>
          <w:szCs w:val="24"/>
        </w:rPr>
        <w:t xml:space="preserve">1,25 x </w:t>
      </w:r>
      <w:r>
        <w:rPr>
          <w:szCs w:val="24"/>
        </w:rPr>
        <w:t xml:space="preserve">48 = </w:t>
      </w:r>
      <w:r w:rsidR="00D57706">
        <w:rPr>
          <w:szCs w:val="24"/>
        </w:rPr>
        <w:t xml:space="preserve">156 A </w:t>
      </w:r>
    </w:p>
    <w:p w:rsidR="00814E9B" w:rsidRPr="00546D83" w:rsidRDefault="00814E9B" w:rsidP="00814E9B">
      <w:pPr>
        <w:pStyle w:val="EstiloPrimeiralinha075cm"/>
      </w:pPr>
      <w:r>
        <w:t>Considerando-se</w:t>
      </w:r>
      <w:r w:rsidR="00D57706">
        <w:t xml:space="preserve"> a proteção especificada pelo Departamento de Engenharia do </w:t>
      </w:r>
      <w:proofErr w:type="spellStart"/>
      <w:r w:rsidR="00D57706">
        <w:t>SAAE</w:t>
      </w:r>
      <w:proofErr w:type="spellEnd"/>
      <w:r w:rsidR="00302885">
        <w:t>, por disjuntor de 250 A, a seção do c</w:t>
      </w:r>
      <w:r w:rsidRPr="00546D83">
        <w:t>ondutor</w:t>
      </w:r>
      <w:r w:rsidR="00302885">
        <w:t xml:space="preserve"> coordenado a essa capacidade é 120 mm² - isolamento 1 </w:t>
      </w:r>
      <w:proofErr w:type="gramStart"/>
      <w:r w:rsidR="00302885">
        <w:t>kV</w:t>
      </w:r>
      <w:proofErr w:type="gramEnd"/>
      <w:r w:rsidR="00302885">
        <w:t xml:space="preserve"> / </w:t>
      </w:r>
      <w:proofErr w:type="spellStart"/>
      <w:r w:rsidR="00302885">
        <w:t>EPR</w:t>
      </w:r>
      <w:proofErr w:type="spellEnd"/>
      <w:r w:rsidR="00302885">
        <w:t xml:space="preserve">. </w:t>
      </w:r>
    </w:p>
    <w:p w:rsidR="00814E9B" w:rsidRPr="00546D83" w:rsidRDefault="00814E9B" w:rsidP="00814E9B">
      <w:pPr>
        <w:rPr>
          <w:szCs w:val="24"/>
        </w:rPr>
      </w:pPr>
      <w:proofErr w:type="gramStart"/>
      <w:r w:rsidRPr="00546D83">
        <w:rPr>
          <w:szCs w:val="24"/>
        </w:rPr>
        <w:t>Condutor fase</w:t>
      </w:r>
      <w:proofErr w:type="gramEnd"/>
      <w:r w:rsidRPr="00546D83">
        <w:rPr>
          <w:szCs w:val="24"/>
        </w:rPr>
        <w:t>:</w:t>
      </w:r>
      <w:r w:rsidRPr="00546D83">
        <w:rPr>
          <w:szCs w:val="24"/>
        </w:rPr>
        <w:tab/>
      </w:r>
      <w:r w:rsidRPr="00546D83">
        <w:rPr>
          <w:szCs w:val="24"/>
        </w:rPr>
        <w:tab/>
      </w:r>
      <w:r>
        <w:rPr>
          <w:szCs w:val="24"/>
        </w:rPr>
        <w:t xml:space="preserve">           </w:t>
      </w:r>
      <w:r w:rsidRPr="00546D83">
        <w:rPr>
          <w:szCs w:val="24"/>
        </w:rPr>
        <w:t xml:space="preserve">(seção </w:t>
      </w:r>
      <w:r>
        <w:rPr>
          <w:szCs w:val="24"/>
        </w:rPr>
        <w:t>1</w:t>
      </w:r>
      <w:r w:rsidR="00302885">
        <w:rPr>
          <w:szCs w:val="24"/>
        </w:rPr>
        <w:t>20</w:t>
      </w:r>
      <w:r w:rsidRPr="00546D83">
        <w:rPr>
          <w:szCs w:val="24"/>
        </w:rPr>
        <w:t xml:space="preserve"> mm²)</w:t>
      </w:r>
    </w:p>
    <w:p w:rsidR="00814E9B" w:rsidRPr="00546D83" w:rsidRDefault="00814E9B" w:rsidP="00814E9B">
      <w:pPr>
        <w:rPr>
          <w:szCs w:val="24"/>
        </w:rPr>
      </w:pPr>
      <w:proofErr w:type="gramStart"/>
      <w:r w:rsidRPr="00546D83">
        <w:rPr>
          <w:szCs w:val="24"/>
        </w:rPr>
        <w:t>Condu</w:t>
      </w:r>
      <w:r>
        <w:rPr>
          <w:szCs w:val="24"/>
        </w:rPr>
        <w:t>tor Proteção</w:t>
      </w:r>
      <w:proofErr w:type="gramEnd"/>
      <w:r>
        <w:rPr>
          <w:szCs w:val="24"/>
        </w:rPr>
        <w:t xml:space="preserve">:            </w:t>
      </w:r>
      <w:r>
        <w:rPr>
          <w:szCs w:val="24"/>
        </w:rPr>
        <w:tab/>
        <w:t xml:space="preserve">(seção </w:t>
      </w:r>
      <w:r w:rsidR="00302885">
        <w:rPr>
          <w:szCs w:val="24"/>
        </w:rPr>
        <w:t>70</w:t>
      </w:r>
      <w:r w:rsidRPr="00546D83">
        <w:rPr>
          <w:szCs w:val="24"/>
        </w:rPr>
        <w:t xml:space="preserve"> mm²)</w:t>
      </w:r>
    </w:p>
    <w:p w:rsidR="00814E9B" w:rsidRDefault="00814E9B" w:rsidP="00814E9B">
      <w:pPr>
        <w:rPr>
          <w:szCs w:val="24"/>
        </w:rPr>
      </w:pPr>
      <w:r w:rsidRPr="00546D83">
        <w:rPr>
          <w:szCs w:val="24"/>
        </w:rPr>
        <w:t xml:space="preserve">Capacidade </w:t>
      </w:r>
      <w:proofErr w:type="gramStart"/>
      <w:r w:rsidRPr="00546D83">
        <w:rPr>
          <w:szCs w:val="24"/>
        </w:rPr>
        <w:t xml:space="preserve">máxima condutor </w:t>
      </w:r>
      <w:r>
        <w:rPr>
          <w:szCs w:val="24"/>
        </w:rPr>
        <w:t>1</w:t>
      </w:r>
      <w:r w:rsidR="00302885">
        <w:rPr>
          <w:szCs w:val="24"/>
        </w:rPr>
        <w:t>20</w:t>
      </w:r>
      <w:proofErr w:type="gramEnd"/>
      <w:r w:rsidRPr="00546D83">
        <w:rPr>
          <w:szCs w:val="24"/>
        </w:rPr>
        <w:t xml:space="preserve"> mm² = </w:t>
      </w:r>
      <w:r w:rsidR="00302885">
        <w:rPr>
          <w:szCs w:val="24"/>
        </w:rPr>
        <w:t>312</w:t>
      </w:r>
      <w:r w:rsidRPr="00546D83">
        <w:rPr>
          <w:szCs w:val="24"/>
        </w:rPr>
        <w:t xml:space="preserve"> A</w:t>
      </w:r>
    </w:p>
    <w:p w:rsidR="00814E9B" w:rsidRDefault="00EF6412" w:rsidP="00EF6412">
      <w:pPr>
        <w:pStyle w:val="EstiloPrimeiralinha075cm"/>
      </w:pPr>
      <w:r>
        <w:t>Adotou-se</w:t>
      </w:r>
      <w:r w:rsidR="00814E9B">
        <w:t xml:space="preserve"> o cabo de seção </w:t>
      </w:r>
      <w:r w:rsidR="00302885">
        <w:t>120</w:t>
      </w:r>
      <w:r w:rsidR="00814E9B">
        <w:t xml:space="preserve"> mm², dimensionado p/corrente nominal do motor.  </w:t>
      </w:r>
    </w:p>
    <w:p w:rsidR="00814E9B" w:rsidRPr="004E4CD9" w:rsidRDefault="00F54733" w:rsidP="00EF6412">
      <w:pPr>
        <w:pStyle w:val="Ttulo2-2"/>
      </w:pPr>
      <w:bookmarkStart w:id="34" w:name="_Toc49933224"/>
      <w:r>
        <w:t>Critério de Queda de Tensão</w:t>
      </w:r>
      <w:bookmarkEnd w:id="34"/>
      <w:r>
        <w:t xml:space="preserve"> </w:t>
      </w:r>
    </w:p>
    <w:p w:rsidR="00EB25BF" w:rsidRDefault="00EB25BF" w:rsidP="00EB25BF">
      <w:pPr>
        <w:pStyle w:val="EstiloPrimeiralinha075cm"/>
      </w:pPr>
      <w:r>
        <w:t xml:space="preserve">A distância entre o motor e o </w:t>
      </w:r>
      <w:proofErr w:type="spellStart"/>
      <w:r>
        <w:t>QGBT</w:t>
      </w:r>
      <w:proofErr w:type="spellEnd"/>
      <w:r>
        <w:t xml:space="preserve"> e o </w:t>
      </w:r>
      <w:proofErr w:type="spellStart"/>
      <w:r>
        <w:t>QCM</w:t>
      </w:r>
      <w:proofErr w:type="spellEnd"/>
      <w:r>
        <w:t xml:space="preserve"> é de </w:t>
      </w:r>
      <w:r w:rsidR="00727E67">
        <w:t>20</w:t>
      </w:r>
      <w:r>
        <w:t xml:space="preserve"> metros. </w:t>
      </w:r>
    </w:p>
    <w:p w:rsidR="00EB25BF" w:rsidRDefault="00EB25BF" w:rsidP="00EB25BF">
      <w:pPr>
        <w:pStyle w:val="EstiloPrimeiralinha075cm"/>
      </w:pPr>
      <w:r>
        <w:t xml:space="preserve">Em condições normais, a queda de tensão calculada é a seguinte: </w:t>
      </w:r>
    </w:p>
    <w:p w:rsidR="00EB25BF" w:rsidRDefault="00EB25BF" w:rsidP="00EB25BF">
      <w:r w:rsidRPr="00E80759">
        <w:sym w:font="Symbol" w:char="F044"/>
      </w:r>
      <w:r w:rsidRPr="00E80759">
        <w:t>V</w:t>
      </w:r>
      <w:r>
        <w:t>(%) = {[</w:t>
      </w:r>
      <w:r w:rsidRPr="00E80759">
        <w:sym w:font="Symbol" w:char="F044"/>
      </w:r>
      <w:r>
        <w:t xml:space="preserve">V(cabo) x I x d] / </w:t>
      </w:r>
      <w:r w:rsidR="00727E67">
        <w:t>38</w:t>
      </w:r>
      <w:r>
        <w:t xml:space="preserve">0} x 100% </w:t>
      </w:r>
    </w:p>
    <w:p w:rsidR="00EB25BF" w:rsidRDefault="00EB25BF" w:rsidP="00F54733">
      <w:r w:rsidRPr="00E80759">
        <w:sym w:font="Symbol" w:char="F044"/>
      </w:r>
      <w:r>
        <w:t>V(cabo #1</w:t>
      </w:r>
      <w:r w:rsidR="00727E67">
        <w:t>20</w:t>
      </w:r>
      <w:r>
        <w:t xml:space="preserve">) = </w:t>
      </w:r>
      <w:r w:rsidR="00727E67">
        <w:t>0,36</w:t>
      </w:r>
    </w:p>
    <w:p w:rsidR="00EB25BF" w:rsidRDefault="00EB25BF" w:rsidP="00F54733">
      <w:r>
        <w:t xml:space="preserve">I = </w:t>
      </w:r>
      <w:r w:rsidR="00072FB0">
        <w:t xml:space="preserve">3 x </w:t>
      </w:r>
      <w:r>
        <w:t>48</w:t>
      </w:r>
      <w:r w:rsidR="00072FB0">
        <w:t xml:space="preserve"> = 144</w:t>
      </w:r>
      <w:r>
        <w:t xml:space="preserve"> A </w:t>
      </w:r>
    </w:p>
    <w:p w:rsidR="00EB25BF" w:rsidRDefault="00EB25BF" w:rsidP="00F54733">
      <w:r>
        <w:t>d = 0,0</w:t>
      </w:r>
      <w:r w:rsidR="00072FB0">
        <w:t>20</w:t>
      </w:r>
      <w:r>
        <w:t xml:space="preserve"> km</w:t>
      </w:r>
    </w:p>
    <w:p w:rsidR="00EB25BF" w:rsidRDefault="00EB25BF" w:rsidP="00EB25BF">
      <w:r w:rsidRPr="00E80759">
        <w:sym w:font="Symbol" w:char="F044"/>
      </w:r>
      <w:r w:rsidRPr="00E80759">
        <w:t>V</w:t>
      </w:r>
      <w:r>
        <w:t>(%) = {[</w:t>
      </w:r>
      <w:r w:rsidR="00072FB0">
        <w:t>0,</w:t>
      </w:r>
      <w:r>
        <w:t>3</w:t>
      </w:r>
      <w:r w:rsidR="00072FB0">
        <w:t>6</w:t>
      </w:r>
      <w:r>
        <w:t xml:space="preserve"> x </w:t>
      </w:r>
      <w:r w:rsidR="00072FB0">
        <w:t>14</w:t>
      </w:r>
      <w:r>
        <w:t>4 x 0,0</w:t>
      </w:r>
      <w:r w:rsidR="00072FB0">
        <w:t>20</w:t>
      </w:r>
      <w:r>
        <w:t>] / 380} x 100% = 0,</w:t>
      </w:r>
      <w:r w:rsidR="00072FB0">
        <w:t>27</w:t>
      </w:r>
      <w:r>
        <w:t xml:space="preserve">%. </w:t>
      </w:r>
    </w:p>
    <w:p w:rsidR="00072FB0" w:rsidRDefault="00072FB0" w:rsidP="00F54733">
      <w:pPr>
        <w:pStyle w:val="EstiloPrimeiralinha075cm"/>
        <w:rPr>
          <w:b/>
          <w:caps/>
          <w:shadow/>
        </w:rPr>
      </w:pPr>
      <w:r w:rsidRPr="00072FB0">
        <w:t>Neste caso, o cabo #1</w:t>
      </w:r>
      <w:r>
        <w:t>20</w:t>
      </w:r>
      <w:r w:rsidRPr="00072FB0">
        <w:t xml:space="preserve">, dimensionado pela corrente nominal, atende também ao critério da máxima queda de tensão permitida.    </w:t>
      </w:r>
    </w:p>
    <w:p w:rsidR="00072FB0" w:rsidRPr="004E4CD9" w:rsidRDefault="00F54733" w:rsidP="00EF6412">
      <w:pPr>
        <w:pStyle w:val="Ttulo2-2"/>
      </w:pPr>
      <w:bookmarkStart w:id="35" w:name="_Toc49933225"/>
      <w:r>
        <w:t>Critério de Queda de Tensão na Partida</w:t>
      </w:r>
      <w:bookmarkEnd w:id="35"/>
      <w:r>
        <w:t xml:space="preserve"> </w:t>
      </w:r>
    </w:p>
    <w:p w:rsidR="004B66E7" w:rsidRPr="004B66E7" w:rsidRDefault="004B66E7" w:rsidP="00F54733">
      <w:pPr>
        <w:pStyle w:val="EstiloPrimeiralinha075cm"/>
        <w:rPr>
          <w:b/>
          <w:caps/>
          <w:shadow/>
        </w:rPr>
      </w:pPr>
      <w:r w:rsidRPr="004B66E7">
        <w:t xml:space="preserve">Em condições de partida, a queda de tensão calculada é a seguinte: </w:t>
      </w:r>
    </w:p>
    <w:p w:rsidR="00072FB0" w:rsidRDefault="00072FB0" w:rsidP="00F54733">
      <w:r w:rsidRPr="00E80759">
        <w:sym w:font="Symbol" w:char="F044"/>
      </w:r>
      <w:r w:rsidRPr="00E80759">
        <w:t>V</w:t>
      </w:r>
      <w:r>
        <w:t>(%) = {[</w:t>
      </w:r>
      <w:r w:rsidRPr="00E80759">
        <w:sym w:font="Symbol" w:char="F044"/>
      </w:r>
      <w:r>
        <w:t xml:space="preserve">V(cabo) x </w:t>
      </w:r>
      <w:proofErr w:type="spellStart"/>
      <w:r>
        <w:t>I</w:t>
      </w:r>
      <w:r w:rsidR="004B66E7">
        <w:t>p</w:t>
      </w:r>
      <w:proofErr w:type="spellEnd"/>
      <w:r>
        <w:t xml:space="preserve"> x d] / 380} x 100% </w:t>
      </w:r>
    </w:p>
    <w:p w:rsidR="00072FB0" w:rsidRDefault="00072FB0" w:rsidP="00F54733">
      <w:r w:rsidRPr="00E80759">
        <w:sym w:font="Symbol" w:char="F044"/>
      </w:r>
      <w:r>
        <w:t>V(cabo #120) = 0,36</w:t>
      </w:r>
    </w:p>
    <w:p w:rsidR="00072FB0" w:rsidRDefault="00072FB0" w:rsidP="00F54733">
      <w:r>
        <w:t>I = 3 x 48</w:t>
      </w:r>
      <w:r w:rsidR="004B66E7">
        <w:t xml:space="preserve"> + 24</w:t>
      </w:r>
      <w:r>
        <w:t xml:space="preserve"> = 1</w:t>
      </w:r>
      <w:r w:rsidR="004B66E7">
        <w:t>68</w:t>
      </w:r>
      <w:r>
        <w:t xml:space="preserve"> A </w:t>
      </w:r>
    </w:p>
    <w:p w:rsidR="00072FB0" w:rsidRDefault="00072FB0" w:rsidP="00F54733">
      <w:r>
        <w:t>d = 0,020 km</w:t>
      </w:r>
    </w:p>
    <w:p w:rsidR="00072FB0" w:rsidRDefault="00072FB0" w:rsidP="00072FB0">
      <w:r w:rsidRPr="00E80759">
        <w:sym w:font="Symbol" w:char="F044"/>
      </w:r>
      <w:r w:rsidRPr="00E80759">
        <w:t>V</w:t>
      </w:r>
      <w:r>
        <w:t>(%) = {[0,36 x 1</w:t>
      </w:r>
      <w:r w:rsidR="004B66E7">
        <w:t>68</w:t>
      </w:r>
      <w:r>
        <w:t xml:space="preserve"> x 0,020] / 380} x 100% = 0,</w:t>
      </w:r>
      <w:r w:rsidR="004B66E7">
        <w:t>32</w:t>
      </w:r>
      <w:r>
        <w:t xml:space="preserve">%. </w:t>
      </w:r>
    </w:p>
    <w:p w:rsidR="00072FB0" w:rsidRDefault="00072FB0" w:rsidP="00F54733">
      <w:pPr>
        <w:pStyle w:val="EstiloPrimeiralinha075cm"/>
      </w:pPr>
      <w:r w:rsidRPr="004B66E7">
        <w:lastRenderedPageBreak/>
        <w:t>Neste caso, o cabo #120, dimensionado pela corrente nominal, atende também ao critério da máxima queda de tensão permitida</w:t>
      </w:r>
      <w:r w:rsidR="004B66E7">
        <w:t>, na partida</w:t>
      </w:r>
      <w:r w:rsidRPr="004B66E7">
        <w:t xml:space="preserve">.   </w:t>
      </w:r>
    </w:p>
    <w:p w:rsidR="009D0655" w:rsidRDefault="009D0655" w:rsidP="004B66E7">
      <w:pPr>
        <w:pStyle w:val="TTULO1-2"/>
      </w:pPr>
      <w:bookmarkStart w:id="36" w:name="_Toc49933226"/>
      <w:r w:rsidRPr="005B1EA4">
        <w:t xml:space="preserve">Dimensionamento </w:t>
      </w:r>
      <w:r>
        <w:t>d</w:t>
      </w:r>
      <w:r w:rsidRPr="005B1EA4">
        <w:t xml:space="preserve">e Componentes </w:t>
      </w:r>
      <w:r>
        <w:t>d</w:t>
      </w:r>
      <w:r w:rsidRPr="005B1EA4">
        <w:t xml:space="preserve">o </w:t>
      </w:r>
      <w:proofErr w:type="spellStart"/>
      <w:r w:rsidRPr="005B1EA4">
        <w:t>Q</w:t>
      </w:r>
      <w:r>
        <w:t>CM</w:t>
      </w:r>
      <w:proofErr w:type="spellEnd"/>
      <w:r>
        <w:t xml:space="preserve"> 4</w:t>
      </w:r>
      <w:r w:rsidR="00EF6412">
        <w:t>x</w:t>
      </w:r>
      <w:r>
        <w:t>32</w:t>
      </w:r>
      <w:r w:rsidRPr="00E64258">
        <w:t xml:space="preserve"> cv</w:t>
      </w:r>
      <w:bookmarkEnd w:id="36"/>
    </w:p>
    <w:p w:rsidR="00FB16BD" w:rsidRPr="005B1EA4" w:rsidRDefault="00FB16BD" w:rsidP="00EF6412">
      <w:pPr>
        <w:pStyle w:val="Ttulo2-2"/>
      </w:pPr>
      <w:bookmarkStart w:id="37" w:name="_Toc49933227"/>
      <w:r w:rsidRPr="005B1EA4">
        <w:t>Chave Seccionadora Geral (</w:t>
      </w:r>
      <w:proofErr w:type="spellStart"/>
      <w:r w:rsidRPr="005B1EA4">
        <w:t>CSG</w:t>
      </w:r>
      <w:proofErr w:type="spellEnd"/>
      <w:r w:rsidRPr="005B1EA4">
        <w:t>)</w:t>
      </w:r>
      <w:bookmarkEnd w:id="37"/>
    </w:p>
    <w:p w:rsidR="00FB16BD" w:rsidRPr="005B1EA4" w:rsidRDefault="00FB16BD" w:rsidP="00FB16BD">
      <w:pPr>
        <w:rPr>
          <w:rFonts w:cs="Arial"/>
        </w:rPr>
      </w:pPr>
      <w:r w:rsidRPr="005B1EA4">
        <w:rPr>
          <w:rFonts w:cs="Arial"/>
        </w:rPr>
        <w:t xml:space="preserve">I </w:t>
      </w:r>
      <w:proofErr w:type="spellStart"/>
      <w:r w:rsidRPr="005B1EA4">
        <w:rPr>
          <w:rFonts w:cs="Arial"/>
        </w:rPr>
        <w:t>CSG</w:t>
      </w:r>
      <w:proofErr w:type="spellEnd"/>
      <w:r w:rsidRPr="005B1EA4">
        <w:rPr>
          <w:rFonts w:cs="Arial"/>
        </w:rPr>
        <w:t xml:space="preserve"> = 1,25 x </w:t>
      </w:r>
      <w:r w:rsidR="004B66E7">
        <w:rPr>
          <w:rFonts w:cs="Arial"/>
        </w:rPr>
        <w:t xml:space="preserve">144 </w:t>
      </w:r>
      <w:r w:rsidRPr="005B1EA4">
        <w:rPr>
          <w:rFonts w:cs="Arial"/>
        </w:rPr>
        <w:t xml:space="preserve">= </w:t>
      </w:r>
      <w:r w:rsidR="0077784B">
        <w:rPr>
          <w:rFonts w:cs="Arial"/>
        </w:rPr>
        <w:t>1</w:t>
      </w:r>
      <w:r w:rsidR="004B66E7">
        <w:rPr>
          <w:rFonts w:cs="Arial"/>
        </w:rPr>
        <w:t>8</w:t>
      </w:r>
      <w:r w:rsidR="0077784B">
        <w:rPr>
          <w:rFonts w:cs="Arial"/>
        </w:rPr>
        <w:t>0</w:t>
      </w:r>
      <w:r w:rsidRPr="005B1EA4">
        <w:rPr>
          <w:rFonts w:cs="Arial"/>
        </w:rPr>
        <w:t xml:space="preserve"> A</w:t>
      </w:r>
    </w:p>
    <w:p w:rsidR="00FB16BD" w:rsidRPr="005B1EA4" w:rsidRDefault="00FB16BD" w:rsidP="0001013B">
      <w:pPr>
        <w:pStyle w:val="EstiloPrimeiralinha075cm"/>
      </w:pPr>
      <w:r>
        <w:t>Pelos cálculos, podemos especific</w:t>
      </w:r>
      <w:r w:rsidR="0077784B">
        <w:t>ar a chave de capacidade para 16</w:t>
      </w:r>
      <w:r>
        <w:t xml:space="preserve">0 A. </w:t>
      </w:r>
    </w:p>
    <w:p w:rsidR="00FB16BD" w:rsidRDefault="00FB16BD" w:rsidP="00EF6412">
      <w:pPr>
        <w:pStyle w:val="Ttulo2-2"/>
      </w:pPr>
      <w:bookmarkStart w:id="38" w:name="_Toc49933228"/>
      <w:proofErr w:type="spellStart"/>
      <w:r w:rsidRPr="005B1EA4">
        <w:t>Contator</w:t>
      </w:r>
      <w:proofErr w:type="spellEnd"/>
      <w:r w:rsidRPr="005B1EA4">
        <w:t xml:space="preserve"> </w:t>
      </w:r>
      <w:r>
        <w:t>d</w:t>
      </w:r>
      <w:r w:rsidRPr="005B1EA4">
        <w:t>e Linha (C</w:t>
      </w:r>
      <w:r>
        <w:t>L</w:t>
      </w:r>
      <w:r w:rsidRPr="005B1EA4">
        <w:t>)</w:t>
      </w:r>
      <w:r w:rsidR="004B66E7">
        <w:t xml:space="preserve"> – </w:t>
      </w:r>
      <w:r w:rsidR="00F54733">
        <w:t>Cada Motor</w:t>
      </w:r>
      <w:bookmarkEnd w:id="38"/>
      <w:r w:rsidR="00F54733">
        <w:t xml:space="preserve"> </w:t>
      </w:r>
    </w:p>
    <w:p w:rsidR="00FB16BD" w:rsidRPr="00D25950" w:rsidRDefault="00FB16BD" w:rsidP="00FB16BD">
      <w:pPr>
        <w:rPr>
          <w:rFonts w:cs="Arial"/>
        </w:rPr>
      </w:pPr>
      <w:proofErr w:type="spellStart"/>
      <w:r w:rsidRPr="00D25950">
        <w:rPr>
          <w:rFonts w:cs="Arial"/>
        </w:rPr>
        <w:t>ICL</w:t>
      </w:r>
      <w:proofErr w:type="spellEnd"/>
      <w:r w:rsidRPr="00D25950">
        <w:rPr>
          <w:rFonts w:cs="Arial"/>
        </w:rPr>
        <w:t xml:space="preserve"> = 1,25 x In</w:t>
      </w:r>
    </w:p>
    <w:p w:rsidR="00FB16BD" w:rsidRPr="004D5E12" w:rsidRDefault="00FB16BD" w:rsidP="00FB16BD">
      <w:pPr>
        <w:rPr>
          <w:rFonts w:cs="Arial"/>
        </w:rPr>
      </w:pPr>
      <w:proofErr w:type="spellStart"/>
      <w:r w:rsidRPr="004D5E12">
        <w:rPr>
          <w:rFonts w:cs="Arial"/>
        </w:rPr>
        <w:t>ICL</w:t>
      </w:r>
      <w:proofErr w:type="spellEnd"/>
      <w:r w:rsidRPr="004D5E12">
        <w:rPr>
          <w:rFonts w:cs="Arial"/>
        </w:rPr>
        <w:t xml:space="preserve"> = 1,25</w:t>
      </w:r>
      <w:r>
        <w:rPr>
          <w:rFonts w:cs="Arial"/>
        </w:rPr>
        <w:t xml:space="preserve"> x </w:t>
      </w:r>
      <w:r w:rsidR="004B66E7">
        <w:rPr>
          <w:rFonts w:cs="Arial"/>
        </w:rPr>
        <w:t>48</w:t>
      </w:r>
    </w:p>
    <w:p w:rsidR="00FB16BD" w:rsidRPr="005B1EA4" w:rsidRDefault="0077784B" w:rsidP="00FB16BD">
      <w:pPr>
        <w:rPr>
          <w:rFonts w:cs="Arial"/>
        </w:rPr>
      </w:pPr>
      <w:proofErr w:type="spellStart"/>
      <w:r>
        <w:rPr>
          <w:rFonts w:cs="Arial"/>
        </w:rPr>
        <w:t>ICL</w:t>
      </w:r>
      <w:proofErr w:type="spellEnd"/>
      <w:r>
        <w:rPr>
          <w:rFonts w:cs="Arial"/>
        </w:rPr>
        <w:t xml:space="preserve"> = </w:t>
      </w:r>
      <w:r w:rsidR="004B66E7">
        <w:rPr>
          <w:rFonts w:cs="Arial"/>
        </w:rPr>
        <w:t>6</w:t>
      </w:r>
      <w:r>
        <w:rPr>
          <w:rFonts w:cs="Arial"/>
        </w:rPr>
        <w:t>0</w:t>
      </w:r>
      <w:r w:rsidR="00FB16BD" w:rsidRPr="005B1EA4">
        <w:rPr>
          <w:rFonts w:cs="Arial"/>
        </w:rPr>
        <w:t xml:space="preserve"> A</w:t>
      </w:r>
    </w:p>
    <w:p w:rsidR="00FB16BD" w:rsidRPr="00691D52" w:rsidRDefault="00FB16BD" w:rsidP="00FB16BD">
      <w:pPr>
        <w:rPr>
          <w:rFonts w:cs="Arial"/>
        </w:rPr>
      </w:pPr>
      <w:r w:rsidRPr="005B1EA4">
        <w:rPr>
          <w:rFonts w:cs="Arial"/>
        </w:rPr>
        <w:t xml:space="preserve">Adotados CL para </w:t>
      </w:r>
      <w:proofErr w:type="spellStart"/>
      <w:r w:rsidRPr="005B1EA4">
        <w:rPr>
          <w:rFonts w:cs="Arial"/>
        </w:rPr>
        <w:t>ICL</w:t>
      </w:r>
      <w:proofErr w:type="spellEnd"/>
      <w:r w:rsidRPr="005B1EA4">
        <w:rPr>
          <w:rFonts w:cs="Arial"/>
        </w:rPr>
        <w:t xml:space="preserve"> (min) = </w:t>
      </w:r>
      <w:r w:rsidR="004B66E7">
        <w:rPr>
          <w:rFonts w:cs="Arial"/>
        </w:rPr>
        <w:t>6</w:t>
      </w:r>
      <w:r>
        <w:rPr>
          <w:rFonts w:cs="Arial"/>
        </w:rPr>
        <w:t>0</w:t>
      </w:r>
      <w:r w:rsidRPr="005B1EA4">
        <w:rPr>
          <w:rFonts w:cs="Arial"/>
        </w:rPr>
        <w:t xml:space="preserve"> A.</w:t>
      </w:r>
    </w:p>
    <w:p w:rsidR="00FB16BD" w:rsidRPr="006F27FF" w:rsidRDefault="00FB16BD" w:rsidP="00EF6412">
      <w:pPr>
        <w:pStyle w:val="Ttulo2-2"/>
      </w:pPr>
      <w:bookmarkStart w:id="39" w:name="_Toc49933229"/>
      <w:r w:rsidRPr="006F27FF">
        <w:t xml:space="preserve">Fusíveis </w:t>
      </w:r>
      <w:r w:rsidR="00EE1A17" w:rsidRPr="006F27FF">
        <w:t>Ultrarrápidos</w:t>
      </w:r>
      <w:r w:rsidRPr="006F27FF">
        <w:t xml:space="preserve"> para Inversor de Frequência</w:t>
      </w:r>
      <w:bookmarkEnd w:id="39"/>
    </w:p>
    <w:p w:rsidR="00FB16BD" w:rsidRDefault="00FB16BD" w:rsidP="00FB16BD">
      <w:pPr>
        <w:pStyle w:val="EstiloPrimeiralinha075cm"/>
      </w:pPr>
      <w:r w:rsidRPr="00E80759">
        <w:t xml:space="preserve">Para proteção do Inversor deverão ser instalados, no </w:t>
      </w:r>
      <w:proofErr w:type="spellStart"/>
      <w:r w:rsidRPr="00E80759">
        <w:t>QCM</w:t>
      </w:r>
      <w:proofErr w:type="spellEnd"/>
      <w:r w:rsidRPr="00E80759">
        <w:t xml:space="preserve">, fusíveis </w:t>
      </w:r>
      <w:r w:rsidR="00EE1A17" w:rsidRPr="00E80759">
        <w:t>ultrarrápidos</w:t>
      </w:r>
      <w:r w:rsidRPr="00E80759">
        <w:t>, que deverão ter corrente nominal conforme dimensionado pelo Fabricante.</w:t>
      </w:r>
    </w:p>
    <w:p w:rsidR="00FB16BD" w:rsidRPr="006F27FF" w:rsidRDefault="00FB16BD" w:rsidP="00EF6412">
      <w:pPr>
        <w:pStyle w:val="Ttulo2-2"/>
      </w:pPr>
      <w:bookmarkStart w:id="40" w:name="_Toc49933230"/>
      <w:r w:rsidRPr="006F27FF">
        <w:t xml:space="preserve">Relé de Sobrecarga para o Motor de </w:t>
      </w:r>
      <w:r>
        <w:t>3</w:t>
      </w:r>
      <w:r w:rsidR="0077784B">
        <w:t>2</w:t>
      </w:r>
      <w:r w:rsidRPr="006F27FF">
        <w:t xml:space="preserve"> CV (</w:t>
      </w:r>
      <w:proofErr w:type="spellStart"/>
      <w:r w:rsidRPr="006F27FF">
        <w:t>RSC</w:t>
      </w:r>
      <w:proofErr w:type="spellEnd"/>
      <w:r w:rsidRPr="006F27FF">
        <w:t>)</w:t>
      </w:r>
      <w:bookmarkEnd w:id="40"/>
    </w:p>
    <w:p w:rsidR="00FB16BD" w:rsidRDefault="00FB16BD" w:rsidP="00FB16BD">
      <w:pPr>
        <w:pStyle w:val="EstiloPrimeiralinha075cm"/>
      </w:pPr>
      <w:r w:rsidRPr="00E80759">
        <w:t xml:space="preserve">Como o acionamento do motor será através de Inversor de </w:t>
      </w:r>
      <w:r w:rsidR="00821603" w:rsidRPr="00E80759">
        <w:t>Frequência</w:t>
      </w:r>
      <w:r w:rsidRPr="00E80759">
        <w:t>, não será necessário instalar relé de sobrecarga para proteção do motor, uma vez que o Inverso</w:t>
      </w:r>
      <w:r w:rsidR="0077784B">
        <w:t xml:space="preserve">r tem esta função incorporada. </w:t>
      </w:r>
    </w:p>
    <w:p w:rsidR="00E857B5" w:rsidRDefault="00E857B5" w:rsidP="0001013B">
      <w:pPr>
        <w:pStyle w:val="EstiloPrimeiralinha075cm"/>
      </w:pPr>
    </w:p>
    <w:p w:rsidR="00F950A5" w:rsidRDefault="00F950A5" w:rsidP="0001013B">
      <w:pPr>
        <w:pStyle w:val="EstiloPrimeiralinha075cm"/>
      </w:pPr>
    </w:p>
    <w:p w:rsidR="00F950A5" w:rsidRDefault="00F950A5" w:rsidP="0001013B">
      <w:pPr>
        <w:pStyle w:val="EstiloPrimeiralinha075cm"/>
      </w:pPr>
    </w:p>
    <w:p w:rsidR="00F950A5" w:rsidRDefault="00F950A5" w:rsidP="0001013B">
      <w:pPr>
        <w:pStyle w:val="EstiloPrimeiralinha075cm"/>
      </w:pPr>
    </w:p>
    <w:p w:rsidR="00F950A5" w:rsidRPr="00E80759" w:rsidRDefault="00F950A5" w:rsidP="0001013B">
      <w:pPr>
        <w:pStyle w:val="EstiloPrimeiralinha075cm"/>
      </w:pPr>
    </w:p>
    <w:sectPr w:rsidR="00F950A5" w:rsidRPr="00E80759" w:rsidSect="005808FE">
      <w:headerReference w:type="default" r:id="rId15"/>
      <w:footerReference w:type="default" r:id="rId16"/>
      <w:pgSz w:w="11907" w:h="16840" w:code="9"/>
      <w:pgMar w:top="1418" w:right="992" w:bottom="1418" w:left="1797" w:header="142" w:footer="8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271" w:rsidRDefault="00FF2271">
      <w:r>
        <w:separator/>
      </w:r>
    </w:p>
  </w:endnote>
  <w:endnote w:type="continuationSeparator" w:id="0">
    <w:p w:rsidR="00FF2271" w:rsidRDefault="00FF2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271" w:rsidRPr="00FC4DA7" w:rsidRDefault="00691271" w:rsidP="006E0116">
    <w:pPr>
      <w:pStyle w:val="Rodap"/>
      <w:framePr w:wrap="auto" w:vAnchor="text" w:hAnchor="page" w:x="11206" w:y="105"/>
      <w:rPr>
        <w:rStyle w:val="Nmerodepgina"/>
        <w:rFonts w:ascii="Calibri" w:hAnsi="Calibri" w:cs="Arial"/>
        <w:b/>
        <w:color w:val="1F497D"/>
      </w:rPr>
    </w:pPr>
    <w:r w:rsidRPr="00FC4DA7">
      <w:rPr>
        <w:rStyle w:val="Nmerodepgina"/>
        <w:rFonts w:ascii="Calibri" w:hAnsi="Calibri" w:cs="Arial"/>
        <w:b/>
        <w:color w:val="1F497D"/>
      </w:rPr>
      <w:fldChar w:fldCharType="begin"/>
    </w:r>
    <w:r w:rsidRPr="00FC4DA7">
      <w:rPr>
        <w:rStyle w:val="Nmerodepgina"/>
        <w:rFonts w:ascii="Calibri" w:hAnsi="Calibri" w:cs="Arial"/>
        <w:b/>
        <w:color w:val="1F497D"/>
      </w:rPr>
      <w:instrText xml:space="preserve">PAGE  </w:instrText>
    </w:r>
    <w:r w:rsidRPr="00FC4DA7">
      <w:rPr>
        <w:rStyle w:val="Nmerodepgina"/>
        <w:rFonts w:ascii="Calibri" w:hAnsi="Calibri" w:cs="Arial"/>
        <w:b/>
        <w:color w:val="1F497D"/>
      </w:rPr>
      <w:fldChar w:fldCharType="separate"/>
    </w:r>
    <w:r w:rsidR="00EF6412">
      <w:rPr>
        <w:rStyle w:val="Nmerodepgina"/>
        <w:rFonts w:ascii="Calibri" w:hAnsi="Calibri" w:cs="Arial"/>
        <w:b/>
        <w:noProof/>
        <w:color w:val="1F497D"/>
      </w:rPr>
      <w:t>1</w:t>
    </w:r>
    <w:r w:rsidRPr="00FC4DA7">
      <w:rPr>
        <w:rStyle w:val="Nmerodepgina"/>
        <w:rFonts w:ascii="Calibri" w:hAnsi="Calibri" w:cs="Arial"/>
        <w:b/>
        <w:color w:val="1F497D"/>
      </w:rPr>
      <w:fldChar w:fldCharType="end"/>
    </w:r>
  </w:p>
  <w:p w:rsidR="00691271" w:rsidRPr="00350EBD" w:rsidRDefault="00691271" w:rsidP="005808FE">
    <w:pPr>
      <w:pStyle w:val="Rodap"/>
      <w:spacing w:line="240" w:lineRule="auto"/>
      <w:jc w:val="center"/>
      <w:rPr>
        <w:rFonts w:cs="Arial"/>
        <w:color w:val="000080"/>
        <w:sz w:val="18"/>
        <w:szCs w:val="18"/>
      </w:rPr>
    </w:pPr>
    <w:r>
      <w:rPr>
        <w:rFonts w:cs="Arial"/>
        <w:color w:val="000080"/>
        <w:sz w:val="18"/>
        <w:szCs w:val="18"/>
      </w:rPr>
      <w:t>Rua Nilton Baldo, 744-A</w:t>
    </w:r>
    <w:r w:rsidRPr="00350EBD">
      <w:rPr>
        <w:rFonts w:cs="Arial"/>
        <w:color w:val="000080"/>
        <w:sz w:val="18"/>
        <w:szCs w:val="18"/>
      </w:rPr>
      <w:t xml:space="preserve"> – Bairro </w:t>
    </w:r>
    <w:r>
      <w:rPr>
        <w:rFonts w:cs="Arial"/>
        <w:color w:val="000080"/>
        <w:sz w:val="18"/>
        <w:szCs w:val="18"/>
      </w:rPr>
      <w:t>Paquetá CEP 31.330-66</w:t>
    </w:r>
    <w:r w:rsidRPr="00350EBD">
      <w:rPr>
        <w:rFonts w:cs="Arial"/>
        <w:color w:val="000080"/>
        <w:sz w:val="18"/>
        <w:szCs w:val="18"/>
      </w:rPr>
      <w:t>0 –</w:t>
    </w:r>
    <w:r>
      <w:rPr>
        <w:rFonts w:cs="Arial"/>
        <w:color w:val="000080"/>
        <w:sz w:val="18"/>
        <w:szCs w:val="18"/>
      </w:rPr>
      <w:t xml:space="preserve"> Belo Horizonte / Minas Gerais.</w:t>
    </w:r>
  </w:p>
  <w:p w:rsidR="00691271" w:rsidRPr="00FB2171" w:rsidRDefault="00691271" w:rsidP="0001013B">
    <w:pPr>
      <w:pStyle w:val="Rodap"/>
      <w:spacing w:line="240" w:lineRule="auto"/>
      <w:jc w:val="center"/>
      <w:rPr>
        <w:rFonts w:cs="Arial"/>
        <w:color w:val="000080"/>
        <w:sz w:val="18"/>
        <w:szCs w:val="18"/>
      </w:rPr>
    </w:pPr>
    <w:r w:rsidRPr="00350EBD">
      <w:rPr>
        <w:rFonts w:cs="Arial"/>
        <w:color w:val="000080"/>
        <w:sz w:val="18"/>
        <w:szCs w:val="18"/>
      </w:rPr>
      <w:t xml:space="preserve">Endereço Eletrônico: ottawaeng@terra.com.br – Telefax (31) </w:t>
    </w:r>
    <w:r>
      <w:rPr>
        <w:rFonts w:cs="Arial"/>
        <w:color w:val="000080"/>
        <w:sz w:val="18"/>
        <w:szCs w:val="18"/>
      </w:rPr>
      <w:t>2527-2800</w:t>
    </w:r>
    <w:r w:rsidRPr="00350EBD">
      <w:rPr>
        <w:rFonts w:cs="Arial"/>
        <w:color w:val="000080"/>
        <w:sz w:val="18"/>
        <w:szCs w:val="18"/>
      </w:rPr>
      <w:t xml:space="preserve"> – CNPJ: 04.472.311/0001-04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271" w:rsidRDefault="00FF2271">
      <w:r>
        <w:separator/>
      </w:r>
    </w:p>
  </w:footnote>
  <w:footnote w:type="continuationSeparator" w:id="0">
    <w:p w:rsidR="00FF2271" w:rsidRDefault="00FF2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271" w:rsidRDefault="00691271" w:rsidP="0001013B">
    <w:pPr>
      <w:pStyle w:val="Cabealho"/>
      <w:tabs>
        <w:tab w:val="clear" w:pos="4419"/>
        <w:tab w:val="clear" w:pos="8838"/>
        <w:tab w:val="right" w:pos="8789"/>
      </w:tabs>
      <w:spacing w:line="276" w:lineRule="auto"/>
    </w:pPr>
    <w:r>
      <w:rPr>
        <w:noProof/>
      </w:rPr>
      <w:drawing>
        <wp:inline distT="0" distB="0" distL="0" distR="0">
          <wp:extent cx="1476375" cy="447675"/>
          <wp:effectExtent l="0" t="0" r="9525" b="9525"/>
          <wp:docPr id="24" name="Imagem 24" descr="Logo OTTAWA 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5" descr="Logo OTTAWA 20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sz w:val="32"/>
        <w:szCs w:val="32"/>
      </w:rPr>
      <w:drawing>
        <wp:inline distT="0" distB="0" distL="0" distR="0">
          <wp:extent cx="594757" cy="540688"/>
          <wp:effectExtent l="0" t="0" r="0" b="0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aae-heade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70" cy="57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91271" w:rsidRPr="005808FE" w:rsidRDefault="00691271" w:rsidP="0001013B">
    <w:pPr>
      <w:pStyle w:val="Cabealho"/>
      <w:spacing w:line="480" w:lineRule="auto"/>
      <w:jc w:val="center"/>
      <w:rPr>
        <w:rFonts w:ascii="Calibri" w:hAnsi="Calibri" w:cs="Calibri"/>
        <w:smallCaps/>
        <w:color w:val="666699"/>
        <w:sz w:val="22"/>
        <w:szCs w:val="22"/>
      </w:rPr>
    </w:pPr>
    <w:r w:rsidRPr="0001013B">
      <w:rPr>
        <w:rFonts w:ascii="Calibri" w:hAnsi="Calibri" w:cs="Calibri"/>
        <w:smallCaps/>
        <w:color w:val="666699"/>
        <w:sz w:val="22"/>
        <w:szCs w:val="22"/>
      </w:rPr>
      <w:t xml:space="preserve">Sistema de Esgotamento Sanitário do Setor </w:t>
    </w:r>
    <w:proofErr w:type="spellStart"/>
    <w:r w:rsidRPr="0001013B">
      <w:rPr>
        <w:rFonts w:ascii="Calibri" w:hAnsi="Calibri" w:cs="Calibri"/>
        <w:smallCaps/>
        <w:color w:val="666699"/>
        <w:sz w:val="22"/>
        <w:szCs w:val="22"/>
      </w:rPr>
      <w:t>Inhayba</w:t>
    </w:r>
    <w:proofErr w:type="spellEnd"/>
    <w:r w:rsidRPr="0001013B">
      <w:rPr>
        <w:rFonts w:ascii="Calibri" w:hAnsi="Calibri" w:cs="Calibri"/>
        <w:smallCaps/>
        <w:color w:val="666699"/>
        <w:sz w:val="22"/>
        <w:szCs w:val="22"/>
      </w:rPr>
      <w:t xml:space="preserve"> </w:t>
    </w:r>
    <w:r w:rsidRPr="005808FE">
      <w:rPr>
        <w:rFonts w:ascii="Calibri" w:hAnsi="Calibri" w:cs="Calibri"/>
        <w:smallCaps/>
        <w:color w:val="666699"/>
        <w:sz w:val="22"/>
        <w:szCs w:val="22"/>
      </w:rPr>
      <w:t xml:space="preserve">Projeto </w:t>
    </w:r>
    <w:r>
      <w:rPr>
        <w:rFonts w:ascii="Calibri" w:hAnsi="Calibri" w:cs="Calibri"/>
        <w:smallCaps/>
        <w:color w:val="666699"/>
        <w:sz w:val="22"/>
        <w:szCs w:val="22"/>
      </w:rPr>
      <w:t>Elétrico– Memorial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5C3C09"/>
    <w:multiLevelType w:val="multilevel"/>
    <w:tmpl w:val="2FC04B9C"/>
    <w:lvl w:ilvl="0">
      <w:start w:val="1"/>
      <w:numFmt w:val="decimal"/>
      <w:pStyle w:val="TTULO1-2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pStyle w:val="Ttulo2-2"/>
      <w:lvlText w:val="%1.%2."/>
      <w:lvlJc w:val="left"/>
      <w:pPr>
        <w:ind w:left="792" w:hanging="432"/>
      </w:pPr>
      <w:rPr>
        <w:rFonts w:hint="default"/>
        <w:lang w:val="pt-BR"/>
      </w:rPr>
    </w:lvl>
    <w:lvl w:ilvl="2">
      <w:start w:val="1"/>
      <w:numFmt w:val="decimal"/>
      <w:pStyle w:val="Ttulo3-2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DD728A5"/>
    <w:multiLevelType w:val="multilevel"/>
    <w:tmpl w:val="F55677D8"/>
    <w:lvl w:ilvl="0">
      <w:start w:val="4"/>
      <w:numFmt w:val="decimal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A62047"/>
    <w:multiLevelType w:val="hybridMultilevel"/>
    <w:tmpl w:val="630C23D4"/>
    <w:lvl w:ilvl="0" w:tplc="C65AFDFC">
      <w:start w:val="2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4">
    <w:nsid w:val="1073457D"/>
    <w:multiLevelType w:val="multilevel"/>
    <w:tmpl w:val="2B42C87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0E022EC"/>
    <w:multiLevelType w:val="multilevel"/>
    <w:tmpl w:val="9C4A29A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35FE13F3"/>
    <w:multiLevelType w:val="hybridMultilevel"/>
    <w:tmpl w:val="DF1CB172"/>
    <w:lvl w:ilvl="0" w:tplc="8C8659C2">
      <w:start w:val="1"/>
      <w:numFmt w:val="decimal"/>
      <w:lvlText w:val="ANEXO %1."/>
      <w:lvlJc w:val="left"/>
      <w:pPr>
        <w:ind w:left="115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>
    <w:nsid w:val="3CF77D9A"/>
    <w:multiLevelType w:val="hybridMultilevel"/>
    <w:tmpl w:val="608065A2"/>
    <w:lvl w:ilvl="0" w:tplc="E5D4994C">
      <w:start w:val="1"/>
      <w:numFmt w:val="decimal"/>
      <w:lvlText w:val="ANEXO 0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90E1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F2B5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1C51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92D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DE53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707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4ED4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FC97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6C1DD3"/>
    <w:multiLevelType w:val="multilevel"/>
    <w:tmpl w:val="9DBCE6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A4C0533"/>
    <w:multiLevelType w:val="singleLevel"/>
    <w:tmpl w:val="5BF6887A"/>
    <w:lvl w:ilvl="0">
      <w:start w:val="1"/>
      <w:numFmt w:val="decimal"/>
      <w:lvlText w:val="%1-"/>
      <w:legacy w:legacy="1" w:legacySpace="0" w:legacyIndent="360"/>
      <w:lvlJc w:val="left"/>
      <w:pPr>
        <w:ind w:left="360" w:hanging="360"/>
      </w:pPr>
    </w:lvl>
  </w:abstractNum>
  <w:abstractNum w:abstractNumId="10">
    <w:nsid w:val="59C05280"/>
    <w:multiLevelType w:val="multilevel"/>
    <w:tmpl w:val="6DCEE28A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5A0946DC"/>
    <w:multiLevelType w:val="hybridMultilevel"/>
    <w:tmpl w:val="6CB2523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DA05C6"/>
    <w:multiLevelType w:val="multilevel"/>
    <w:tmpl w:val="DE76038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69635122"/>
    <w:multiLevelType w:val="multilevel"/>
    <w:tmpl w:val="12ACA8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A687846"/>
    <w:multiLevelType w:val="multilevel"/>
    <w:tmpl w:val="77C41C1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74A07374"/>
    <w:multiLevelType w:val="multilevel"/>
    <w:tmpl w:val="E75E9E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94224DF"/>
    <w:multiLevelType w:val="multilevel"/>
    <w:tmpl w:val="025E4AB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A392E57"/>
    <w:multiLevelType w:val="multilevel"/>
    <w:tmpl w:val="493030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5">
    <w:abstractNumId w:val="13"/>
  </w:num>
  <w:num w:numId="6">
    <w:abstractNumId w:val="17"/>
  </w:num>
  <w:num w:numId="7">
    <w:abstractNumId w:val="8"/>
  </w:num>
  <w:num w:numId="8">
    <w:abstractNumId w:val="15"/>
  </w:num>
  <w:num w:numId="9">
    <w:abstractNumId w:val="16"/>
  </w:num>
  <w:num w:numId="10">
    <w:abstractNumId w:val="7"/>
  </w:num>
  <w:num w:numId="11">
    <w:abstractNumId w:val="14"/>
  </w:num>
  <w:num w:numId="12">
    <w:abstractNumId w:val="14"/>
  </w:num>
  <w:num w:numId="13">
    <w:abstractNumId w:val="14"/>
  </w:num>
  <w:num w:numId="14">
    <w:abstractNumId w:val="11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5"/>
  </w:num>
  <w:num w:numId="21">
    <w:abstractNumId w:val="4"/>
  </w:num>
  <w:num w:numId="22">
    <w:abstractNumId w:val="12"/>
  </w:num>
  <w:num w:numId="23">
    <w:abstractNumId w:val="1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6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pt-BR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059BA"/>
    <w:rsid w:val="0001013B"/>
    <w:rsid w:val="00012CD8"/>
    <w:rsid w:val="00041E50"/>
    <w:rsid w:val="0004653D"/>
    <w:rsid w:val="00050898"/>
    <w:rsid w:val="0006662C"/>
    <w:rsid w:val="00072FB0"/>
    <w:rsid w:val="000B7647"/>
    <w:rsid w:val="000D5ED8"/>
    <w:rsid w:val="00106FAD"/>
    <w:rsid w:val="001324DE"/>
    <w:rsid w:val="00140378"/>
    <w:rsid w:val="001420DD"/>
    <w:rsid w:val="00145BB5"/>
    <w:rsid w:val="0014661C"/>
    <w:rsid w:val="00160435"/>
    <w:rsid w:val="00160E9B"/>
    <w:rsid w:val="0016468A"/>
    <w:rsid w:val="001759D5"/>
    <w:rsid w:val="0018005D"/>
    <w:rsid w:val="00182108"/>
    <w:rsid w:val="00186033"/>
    <w:rsid w:val="001867B6"/>
    <w:rsid w:val="001945BC"/>
    <w:rsid w:val="001B121E"/>
    <w:rsid w:val="001B2C4A"/>
    <w:rsid w:val="001B6A6B"/>
    <w:rsid w:val="001C79FD"/>
    <w:rsid w:val="001D4B08"/>
    <w:rsid w:val="001D4C0F"/>
    <w:rsid w:val="001E7BD4"/>
    <w:rsid w:val="00204D53"/>
    <w:rsid w:val="002157DC"/>
    <w:rsid w:val="00230056"/>
    <w:rsid w:val="00240AEB"/>
    <w:rsid w:val="00245E0C"/>
    <w:rsid w:val="00255438"/>
    <w:rsid w:val="00255F53"/>
    <w:rsid w:val="002732D5"/>
    <w:rsid w:val="002A0F22"/>
    <w:rsid w:val="002A226D"/>
    <w:rsid w:val="002C0367"/>
    <w:rsid w:val="002C454B"/>
    <w:rsid w:val="002D63CF"/>
    <w:rsid w:val="002E06B8"/>
    <w:rsid w:val="002F1B81"/>
    <w:rsid w:val="00302885"/>
    <w:rsid w:val="003059BA"/>
    <w:rsid w:val="00323ABB"/>
    <w:rsid w:val="0033379C"/>
    <w:rsid w:val="00341626"/>
    <w:rsid w:val="003419B6"/>
    <w:rsid w:val="00346BAF"/>
    <w:rsid w:val="0036010A"/>
    <w:rsid w:val="0036527E"/>
    <w:rsid w:val="00366087"/>
    <w:rsid w:val="00391663"/>
    <w:rsid w:val="00396CE2"/>
    <w:rsid w:val="003A5AC7"/>
    <w:rsid w:val="003B4E47"/>
    <w:rsid w:val="003C0116"/>
    <w:rsid w:val="003D3502"/>
    <w:rsid w:val="003F1244"/>
    <w:rsid w:val="003F3FB5"/>
    <w:rsid w:val="00403A3A"/>
    <w:rsid w:val="0041746C"/>
    <w:rsid w:val="00425B5E"/>
    <w:rsid w:val="00427502"/>
    <w:rsid w:val="0044006C"/>
    <w:rsid w:val="00466AB4"/>
    <w:rsid w:val="004741E2"/>
    <w:rsid w:val="00480ACD"/>
    <w:rsid w:val="004824C0"/>
    <w:rsid w:val="004A4299"/>
    <w:rsid w:val="004A59B6"/>
    <w:rsid w:val="004B01BE"/>
    <w:rsid w:val="004B36B7"/>
    <w:rsid w:val="004B4F70"/>
    <w:rsid w:val="004B66E7"/>
    <w:rsid w:val="004B694A"/>
    <w:rsid w:val="004C01C0"/>
    <w:rsid w:val="004D2D9F"/>
    <w:rsid w:val="004E2EF7"/>
    <w:rsid w:val="004E70D8"/>
    <w:rsid w:val="004F2B9B"/>
    <w:rsid w:val="00515A98"/>
    <w:rsid w:val="00516B0C"/>
    <w:rsid w:val="00517324"/>
    <w:rsid w:val="00520552"/>
    <w:rsid w:val="00520587"/>
    <w:rsid w:val="005674DD"/>
    <w:rsid w:val="005808FE"/>
    <w:rsid w:val="005B1EA4"/>
    <w:rsid w:val="005B6B70"/>
    <w:rsid w:val="005D3D51"/>
    <w:rsid w:val="005D4464"/>
    <w:rsid w:val="005E2F7B"/>
    <w:rsid w:val="005E563C"/>
    <w:rsid w:val="005F00F7"/>
    <w:rsid w:val="00600FB0"/>
    <w:rsid w:val="00604DA8"/>
    <w:rsid w:val="00625C94"/>
    <w:rsid w:val="00630C61"/>
    <w:rsid w:val="0067641D"/>
    <w:rsid w:val="00680D56"/>
    <w:rsid w:val="00683DEE"/>
    <w:rsid w:val="00691271"/>
    <w:rsid w:val="00691522"/>
    <w:rsid w:val="006B150A"/>
    <w:rsid w:val="006B51E3"/>
    <w:rsid w:val="006C5B7B"/>
    <w:rsid w:val="006C7897"/>
    <w:rsid w:val="006D7C8D"/>
    <w:rsid w:val="006E0116"/>
    <w:rsid w:val="006F2073"/>
    <w:rsid w:val="006F76A9"/>
    <w:rsid w:val="00707C1D"/>
    <w:rsid w:val="00710F11"/>
    <w:rsid w:val="0071739B"/>
    <w:rsid w:val="007173D8"/>
    <w:rsid w:val="00722BE8"/>
    <w:rsid w:val="007272A9"/>
    <w:rsid w:val="00727E67"/>
    <w:rsid w:val="00736893"/>
    <w:rsid w:val="00742567"/>
    <w:rsid w:val="00750DD6"/>
    <w:rsid w:val="00752762"/>
    <w:rsid w:val="00761C23"/>
    <w:rsid w:val="00775037"/>
    <w:rsid w:val="007767EF"/>
    <w:rsid w:val="0077784B"/>
    <w:rsid w:val="00786189"/>
    <w:rsid w:val="00792ABE"/>
    <w:rsid w:val="007979FE"/>
    <w:rsid w:val="007A3BAE"/>
    <w:rsid w:val="007F60C9"/>
    <w:rsid w:val="0081410B"/>
    <w:rsid w:val="0081450D"/>
    <w:rsid w:val="00814E9B"/>
    <w:rsid w:val="00821040"/>
    <w:rsid w:val="00821603"/>
    <w:rsid w:val="008244DB"/>
    <w:rsid w:val="00830F12"/>
    <w:rsid w:val="00846940"/>
    <w:rsid w:val="00856CE2"/>
    <w:rsid w:val="00875212"/>
    <w:rsid w:val="00877A25"/>
    <w:rsid w:val="00880A1A"/>
    <w:rsid w:val="008A3E88"/>
    <w:rsid w:val="008A524D"/>
    <w:rsid w:val="008B4826"/>
    <w:rsid w:val="008C71C2"/>
    <w:rsid w:val="008E1C25"/>
    <w:rsid w:val="00904859"/>
    <w:rsid w:val="00927AA6"/>
    <w:rsid w:val="0093523A"/>
    <w:rsid w:val="00943364"/>
    <w:rsid w:val="00956708"/>
    <w:rsid w:val="00964154"/>
    <w:rsid w:val="00975444"/>
    <w:rsid w:val="009777A1"/>
    <w:rsid w:val="00994737"/>
    <w:rsid w:val="00996F05"/>
    <w:rsid w:val="009B0214"/>
    <w:rsid w:val="009C0F80"/>
    <w:rsid w:val="009D0655"/>
    <w:rsid w:val="009D2DDC"/>
    <w:rsid w:val="009E0AE4"/>
    <w:rsid w:val="009E4A2B"/>
    <w:rsid w:val="009F278A"/>
    <w:rsid w:val="009F3425"/>
    <w:rsid w:val="009F391B"/>
    <w:rsid w:val="00A05DF9"/>
    <w:rsid w:val="00A11183"/>
    <w:rsid w:val="00A135D6"/>
    <w:rsid w:val="00A140CE"/>
    <w:rsid w:val="00A25188"/>
    <w:rsid w:val="00A406F6"/>
    <w:rsid w:val="00A41728"/>
    <w:rsid w:val="00A4543B"/>
    <w:rsid w:val="00A514F9"/>
    <w:rsid w:val="00A54290"/>
    <w:rsid w:val="00A57961"/>
    <w:rsid w:val="00A6740D"/>
    <w:rsid w:val="00A80770"/>
    <w:rsid w:val="00A9223D"/>
    <w:rsid w:val="00A94CC9"/>
    <w:rsid w:val="00AA3072"/>
    <w:rsid w:val="00AB36D5"/>
    <w:rsid w:val="00AB6401"/>
    <w:rsid w:val="00AE7F64"/>
    <w:rsid w:val="00B01296"/>
    <w:rsid w:val="00B0178C"/>
    <w:rsid w:val="00B10D2F"/>
    <w:rsid w:val="00B154CF"/>
    <w:rsid w:val="00B16A34"/>
    <w:rsid w:val="00B32CEA"/>
    <w:rsid w:val="00B33F53"/>
    <w:rsid w:val="00B35288"/>
    <w:rsid w:val="00B4611A"/>
    <w:rsid w:val="00B5643D"/>
    <w:rsid w:val="00B80407"/>
    <w:rsid w:val="00B913AC"/>
    <w:rsid w:val="00B94A6A"/>
    <w:rsid w:val="00B9735B"/>
    <w:rsid w:val="00BA5102"/>
    <w:rsid w:val="00BA69F1"/>
    <w:rsid w:val="00BD71C2"/>
    <w:rsid w:val="00BE040D"/>
    <w:rsid w:val="00BE1640"/>
    <w:rsid w:val="00C14C1B"/>
    <w:rsid w:val="00C274E3"/>
    <w:rsid w:val="00C378C7"/>
    <w:rsid w:val="00C3798B"/>
    <w:rsid w:val="00C451F6"/>
    <w:rsid w:val="00C508C5"/>
    <w:rsid w:val="00CA58CE"/>
    <w:rsid w:val="00CB3F1C"/>
    <w:rsid w:val="00CB6A38"/>
    <w:rsid w:val="00CC4C99"/>
    <w:rsid w:val="00CD3789"/>
    <w:rsid w:val="00CD5952"/>
    <w:rsid w:val="00CD5F6C"/>
    <w:rsid w:val="00CD63C3"/>
    <w:rsid w:val="00CE6231"/>
    <w:rsid w:val="00CE7248"/>
    <w:rsid w:val="00CF48BF"/>
    <w:rsid w:val="00D14352"/>
    <w:rsid w:val="00D14D26"/>
    <w:rsid w:val="00D16F30"/>
    <w:rsid w:val="00D174C4"/>
    <w:rsid w:val="00D25950"/>
    <w:rsid w:val="00D25C6F"/>
    <w:rsid w:val="00D31D67"/>
    <w:rsid w:val="00D34AF8"/>
    <w:rsid w:val="00D41D07"/>
    <w:rsid w:val="00D50B58"/>
    <w:rsid w:val="00D512D1"/>
    <w:rsid w:val="00D57706"/>
    <w:rsid w:val="00D84064"/>
    <w:rsid w:val="00D90527"/>
    <w:rsid w:val="00D91450"/>
    <w:rsid w:val="00D92D85"/>
    <w:rsid w:val="00DA4DD0"/>
    <w:rsid w:val="00DB6053"/>
    <w:rsid w:val="00DB7279"/>
    <w:rsid w:val="00DC3C14"/>
    <w:rsid w:val="00DF646D"/>
    <w:rsid w:val="00DF6518"/>
    <w:rsid w:val="00E01453"/>
    <w:rsid w:val="00E055FD"/>
    <w:rsid w:val="00E22514"/>
    <w:rsid w:val="00E36DD2"/>
    <w:rsid w:val="00E57255"/>
    <w:rsid w:val="00E62A5C"/>
    <w:rsid w:val="00E64258"/>
    <w:rsid w:val="00E65656"/>
    <w:rsid w:val="00E857B5"/>
    <w:rsid w:val="00E959FB"/>
    <w:rsid w:val="00EA2B97"/>
    <w:rsid w:val="00EA4F9B"/>
    <w:rsid w:val="00EB25BF"/>
    <w:rsid w:val="00EC45DC"/>
    <w:rsid w:val="00EE1A17"/>
    <w:rsid w:val="00EF6412"/>
    <w:rsid w:val="00F005C3"/>
    <w:rsid w:val="00F01DF0"/>
    <w:rsid w:val="00F02B38"/>
    <w:rsid w:val="00F15D89"/>
    <w:rsid w:val="00F221B8"/>
    <w:rsid w:val="00F4610C"/>
    <w:rsid w:val="00F54733"/>
    <w:rsid w:val="00F74C00"/>
    <w:rsid w:val="00F76DF0"/>
    <w:rsid w:val="00F83D9D"/>
    <w:rsid w:val="00F950A5"/>
    <w:rsid w:val="00FA16C9"/>
    <w:rsid w:val="00FA3B59"/>
    <w:rsid w:val="00FB16BD"/>
    <w:rsid w:val="00FB2AB8"/>
    <w:rsid w:val="00FB7FAE"/>
    <w:rsid w:val="00FC06CB"/>
    <w:rsid w:val="00FC4DA7"/>
    <w:rsid w:val="00FD21EB"/>
    <w:rsid w:val="00FD78D4"/>
    <w:rsid w:val="00FF2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Hyperlink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E0C"/>
    <w:pPr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F54733"/>
    <w:pPr>
      <w:keepNext/>
      <w:numPr>
        <w:numId w:val="23"/>
      </w:numPr>
      <w:spacing w:before="320"/>
      <w:ind w:left="431" w:hanging="431"/>
      <w:outlineLvl w:val="0"/>
    </w:pPr>
    <w:rPr>
      <w:b/>
      <w:caps/>
      <w:shadow/>
    </w:rPr>
  </w:style>
  <w:style w:type="paragraph" w:styleId="Ttulo2">
    <w:name w:val="heading 2"/>
    <w:basedOn w:val="Normal"/>
    <w:next w:val="Normal"/>
    <w:link w:val="Ttulo2Char"/>
    <w:qFormat/>
    <w:rsid w:val="00EF6412"/>
    <w:pPr>
      <w:keepNext/>
      <w:numPr>
        <w:ilvl w:val="1"/>
        <w:numId w:val="23"/>
      </w:numPr>
      <w:tabs>
        <w:tab w:val="left" w:pos="567"/>
      </w:tabs>
      <w:spacing w:before="240"/>
      <w:ind w:left="567" w:hanging="567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F54733"/>
    <w:pPr>
      <w:keepNext/>
      <w:numPr>
        <w:ilvl w:val="2"/>
        <w:numId w:val="23"/>
      </w:numPr>
      <w:tabs>
        <w:tab w:val="left" w:pos="709"/>
      </w:tabs>
      <w:suppressAutoHyphens/>
      <w:spacing w:before="120"/>
      <w:ind w:left="709" w:hanging="709"/>
      <w:outlineLvl w:val="2"/>
    </w:pPr>
    <w:rPr>
      <w:b/>
      <w:spacing w:val="-3"/>
    </w:rPr>
  </w:style>
  <w:style w:type="paragraph" w:styleId="Ttulo4">
    <w:name w:val="heading 4"/>
    <w:aliases w:val="TÍTULO 1/2"/>
    <w:basedOn w:val="Ttulo1"/>
    <w:next w:val="Normal"/>
    <w:qFormat/>
    <w:rsid w:val="00C3798B"/>
    <w:pPr>
      <w:numPr>
        <w:ilvl w:val="3"/>
      </w:numPr>
      <w:tabs>
        <w:tab w:val="left" w:pos="288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7938"/>
        <w:tab w:val="left" w:pos="8531"/>
      </w:tabs>
      <w:suppressAutoHyphens/>
      <w:outlineLvl w:val="3"/>
    </w:pPr>
    <w:rPr>
      <w:spacing w:val="-3"/>
    </w:rPr>
  </w:style>
  <w:style w:type="paragraph" w:styleId="Ttulo5">
    <w:name w:val="heading 5"/>
    <w:basedOn w:val="Normal"/>
    <w:next w:val="Normal"/>
    <w:rsid w:val="00F221B8"/>
    <w:pPr>
      <w:keepNext/>
      <w:numPr>
        <w:ilvl w:val="4"/>
        <w:numId w:val="23"/>
      </w:numPr>
      <w:ind w:right="375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qFormat/>
    <w:rsid w:val="00F221B8"/>
    <w:pPr>
      <w:keepNext/>
      <w:numPr>
        <w:ilvl w:val="5"/>
        <w:numId w:val="23"/>
      </w:numPr>
      <w:tabs>
        <w:tab w:val="center" w:pos="4703"/>
      </w:tabs>
      <w:suppressAutoHyphens/>
      <w:ind w:right="901"/>
      <w:outlineLvl w:val="5"/>
    </w:pPr>
    <w:rPr>
      <w:bCs/>
      <w:spacing w:val="-3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245E0C"/>
    <w:pPr>
      <w:numPr>
        <w:ilvl w:val="6"/>
        <w:numId w:val="23"/>
      </w:numPr>
      <w:spacing w:before="240" w:after="60"/>
      <w:outlineLvl w:val="6"/>
    </w:pPr>
    <w:rPr>
      <w:rFonts w:ascii="Calibri" w:hAnsi="Calibri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245E0C"/>
    <w:pPr>
      <w:numPr>
        <w:ilvl w:val="7"/>
        <w:numId w:val="23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245E0C"/>
    <w:pPr>
      <w:numPr>
        <w:ilvl w:val="8"/>
        <w:numId w:val="2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F221B8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F221B8"/>
  </w:style>
  <w:style w:type="paragraph" w:styleId="Corpodetexto">
    <w:name w:val="Body Text"/>
    <w:basedOn w:val="Normal"/>
    <w:rsid w:val="00F221B8"/>
    <w:pPr>
      <w:ind w:right="-624"/>
    </w:pPr>
  </w:style>
  <w:style w:type="paragraph" w:customStyle="1" w:styleId="Corpodetexto21">
    <w:name w:val="Corpo de texto 21"/>
    <w:basedOn w:val="Normal"/>
    <w:rsid w:val="00F221B8"/>
    <w:pPr>
      <w:ind w:right="-765"/>
    </w:pPr>
  </w:style>
  <w:style w:type="paragraph" w:customStyle="1" w:styleId="Corpodetexto31">
    <w:name w:val="Corpo de texto 31"/>
    <w:basedOn w:val="Normal"/>
    <w:rsid w:val="00F221B8"/>
    <w:pPr>
      <w:ind w:right="-340"/>
    </w:pPr>
  </w:style>
  <w:style w:type="paragraph" w:customStyle="1" w:styleId="Textoembloco1">
    <w:name w:val="Texto em bloco1"/>
    <w:basedOn w:val="Normal"/>
    <w:rsid w:val="00F221B8"/>
    <w:pPr>
      <w:tabs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</w:tabs>
      <w:suppressAutoHyphens/>
      <w:ind w:left="1152" w:right="233" w:hanging="1152"/>
    </w:pPr>
    <w:rPr>
      <w:spacing w:val="-3"/>
    </w:rPr>
  </w:style>
  <w:style w:type="paragraph" w:styleId="Cabealho">
    <w:name w:val="header"/>
    <w:basedOn w:val="Normal"/>
    <w:link w:val="CabealhoChar"/>
    <w:rsid w:val="00F221B8"/>
    <w:pPr>
      <w:tabs>
        <w:tab w:val="center" w:pos="4419"/>
        <w:tab w:val="right" w:pos="8838"/>
      </w:tabs>
    </w:pPr>
  </w:style>
  <w:style w:type="paragraph" w:styleId="Textoembloco">
    <w:name w:val="Block Text"/>
    <w:basedOn w:val="Normal"/>
    <w:rsid w:val="00F221B8"/>
    <w:pPr>
      <w:tabs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</w:tabs>
      <w:suppressAutoHyphens/>
      <w:ind w:left="1134" w:right="901"/>
    </w:pPr>
    <w:rPr>
      <w:spacing w:val="-3"/>
    </w:rPr>
  </w:style>
  <w:style w:type="paragraph" w:styleId="Corpodetexto2">
    <w:name w:val="Body Text 2"/>
    <w:basedOn w:val="Normal"/>
    <w:rsid w:val="00F221B8"/>
    <w:pPr>
      <w:ind w:right="900"/>
    </w:pPr>
  </w:style>
  <w:style w:type="paragraph" w:styleId="Ttulo">
    <w:name w:val="Title"/>
    <w:basedOn w:val="Normal"/>
    <w:qFormat/>
    <w:rsid w:val="005808FE"/>
    <w:pPr>
      <w:pageBreakBefore/>
      <w:tabs>
        <w:tab w:val="left" w:pos="288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7938"/>
        <w:tab w:val="left" w:pos="8531"/>
      </w:tabs>
      <w:suppressAutoHyphens/>
      <w:spacing w:line="480" w:lineRule="auto"/>
      <w:jc w:val="center"/>
    </w:pPr>
    <w:rPr>
      <w:b/>
      <w:i/>
      <w:caps/>
      <w:shadow/>
      <w:spacing w:val="-3"/>
      <w:sz w:val="28"/>
      <w:u w:val="single"/>
    </w:rPr>
  </w:style>
  <w:style w:type="paragraph" w:styleId="Corpodetexto3">
    <w:name w:val="Body Text 3"/>
    <w:basedOn w:val="Normal"/>
    <w:rsid w:val="00F221B8"/>
    <w:pPr>
      <w:ind w:right="900"/>
    </w:pPr>
  </w:style>
  <w:style w:type="paragraph" w:styleId="AssinaturadeEmail">
    <w:name w:val="E-mail Signature"/>
    <w:basedOn w:val="Normal"/>
    <w:link w:val="AssinaturadeEmailChar"/>
    <w:rsid w:val="00880A1A"/>
    <w:pPr>
      <w:widowControl/>
    </w:pPr>
    <w:rPr>
      <w:rFonts w:ascii="Times New Roman" w:hAnsi="Times New Roman"/>
      <w:sz w:val="20"/>
      <w:lang w:eastAsia="en-US"/>
    </w:rPr>
  </w:style>
  <w:style w:type="character" w:customStyle="1" w:styleId="AssinaturadeEmailChar">
    <w:name w:val="Assinatura de Email Char"/>
    <w:link w:val="AssinaturadeEmail"/>
    <w:rsid w:val="00880A1A"/>
    <w:rPr>
      <w:lang w:val="pt-BR" w:eastAsia="en-US" w:bidi="ar-SA"/>
    </w:rPr>
  </w:style>
  <w:style w:type="paragraph" w:customStyle="1" w:styleId="Corpodetexto310">
    <w:name w:val="Corpo de texto 31"/>
    <w:basedOn w:val="Normal"/>
    <w:rsid w:val="00D25950"/>
    <w:pPr>
      <w:widowControl/>
      <w:suppressAutoHyphens/>
      <w:overflowPunct w:val="0"/>
      <w:autoSpaceDE w:val="0"/>
      <w:textAlignment w:val="baseline"/>
    </w:pPr>
    <w:rPr>
      <w:lang w:eastAsia="ar-SA"/>
    </w:rPr>
  </w:style>
  <w:style w:type="paragraph" w:styleId="Recuodecorpodetexto2">
    <w:name w:val="Body Text Indent 2"/>
    <w:basedOn w:val="Normal"/>
    <w:link w:val="Recuodecorpodetexto2Char"/>
    <w:rsid w:val="00425B5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425B5E"/>
  </w:style>
  <w:style w:type="character" w:styleId="Hyperlink">
    <w:name w:val="Hyperlink"/>
    <w:uiPriority w:val="99"/>
    <w:rsid w:val="00245E0C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rsid w:val="004B01BE"/>
    <w:pPr>
      <w:tabs>
        <w:tab w:val="left" w:pos="709"/>
        <w:tab w:val="right" w:leader="dot" w:pos="9072"/>
      </w:tabs>
      <w:spacing w:before="120" w:line="240" w:lineRule="auto"/>
    </w:pPr>
    <w:rPr>
      <w:rFonts w:cs="Arial"/>
      <w:b/>
      <w:caps/>
      <w:noProof/>
      <w:sz w:val="22"/>
      <w:szCs w:val="22"/>
    </w:rPr>
  </w:style>
  <w:style w:type="paragraph" w:styleId="Sumrio1">
    <w:name w:val="toc 1"/>
    <w:basedOn w:val="Normal"/>
    <w:next w:val="Normal"/>
    <w:autoRedefine/>
    <w:uiPriority w:val="39"/>
    <w:rsid w:val="004B01BE"/>
    <w:pPr>
      <w:tabs>
        <w:tab w:val="left" w:pos="480"/>
        <w:tab w:val="right" w:leader="dot" w:pos="9072"/>
      </w:tabs>
      <w:spacing w:before="240" w:line="240" w:lineRule="auto"/>
    </w:pPr>
    <w:rPr>
      <w:b/>
      <w:caps/>
      <w:noProof/>
      <w:sz w:val="28"/>
      <w:szCs w:val="24"/>
    </w:rPr>
  </w:style>
  <w:style w:type="character" w:customStyle="1" w:styleId="Ttulo2Char">
    <w:name w:val="Título 2 Char"/>
    <w:link w:val="Ttulo2"/>
    <w:locked/>
    <w:rsid w:val="00EF6412"/>
    <w:rPr>
      <w:rFonts w:ascii="Arial" w:hAnsi="Arial"/>
      <w:b/>
      <w:sz w:val="24"/>
    </w:rPr>
  </w:style>
  <w:style w:type="character" w:customStyle="1" w:styleId="Ttulo7Char">
    <w:name w:val="Título 7 Char"/>
    <w:link w:val="Ttulo7"/>
    <w:semiHidden/>
    <w:rsid w:val="00245E0C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link w:val="Ttulo8"/>
    <w:semiHidden/>
    <w:rsid w:val="00245E0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har">
    <w:name w:val="Título 9 Char"/>
    <w:link w:val="Ttulo9"/>
    <w:semiHidden/>
    <w:rsid w:val="00245E0C"/>
    <w:rPr>
      <w:rFonts w:ascii="Cambria" w:eastAsia="Times New Roman" w:hAnsi="Cambria" w:cs="Times New Roman"/>
      <w:sz w:val="22"/>
      <w:szCs w:val="22"/>
    </w:rPr>
  </w:style>
  <w:style w:type="paragraph" w:customStyle="1" w:styleId="TTULO1-2">
    <w:name w:val="TÍTULO 1-2"/>
    <w:basedOn w:val="Ttulo1"/>
    <w:qFormat/>
    <w:rsid w:val="00F54733"/>
    <w:pPr>
      <w:numPr>
        <w:numId w:val="25"/>
      </w:numPr>
      <w:tabs>
        <w:tab w:val="left" w:pos="284"/>
      </w:tabs>
      <w:ind w:left="284" w:hanging="284"/>
    </w:pPr>
  </w:style>
  <w:style w:type="paragraph" w:customStyle="1" w:styleId="Ttulo2-2">
    <w:name w:val="Título 2-2"/>
    <w:basedOn w:val="Ttulo2"/>
    <w:qFormat/>
    <w:rsid w:val="00F54733"/>
    <w:pPr>
      <w:numPr>
        <w:numId w:val="25"/>
      </w:numPr>
      <w:ind w:left="567" w:hanging="567"/>
    </w:pPr>
  </w:style>
  <w:style w:type="paragraph" w:customStyle="1" w:styleId="Ttulo3-2">
    <w:name w:val="Título 3-2"/>
    <w:basedOn w:val="Ttulo3"/>
    <w:qFormat/>
    <w:rsid w:val="00F54733"/>
    <w:pPr>
      <w:numPr>
        <w:numId w:val="25"/>
      </w:numPr>
      <w:ind w:left="505" w:hanging="505"/>
    </w:pPr>
  </w:style>
  <w:style w:type="paragraph" w:styleId="Sumrio4">
    <w:name w:val="toc 4"/>
    <w:basedOn w:val="Normal"/>
    <w:next w:val="Normal"/>
    <w:autoRedefine/>
    <w:uiPriority w:val="39"/>
    <w:rsid w:val="00517324"/>
    <w:pPr>
      <w:ind w:left="720"/>
    </w:pPr>
  </w:style>
  <w:style w:type="paragraph" w:styleId="Sumrio3">
    <w:name w:val="toc 3"/>
    <w:basedOn w:val="Normal"/>
    <w:next w:val="Normal"/>
    <w:autoRedefine/>
    <w:uiPriority w:val="39"/>
    <w:rsid w:val="004B01BE"/>
    <w:pPr>
      <w:tabs>
        <w:tab w:val="left" w:pos="720"/>
        <w:tab w:val="right" w:leader="dot" w:pos="9072"/>
      </w:tabs>
      <w:spacing w:line="240" w:lineRule="auto"/>
    </w:pPr>
    <w:rPr>
      <w:sz w:val="22"/>
    </w:rPr>
  </w:style>
  <w:style w:type="paragraph" w:styleId="Textodebalo">
    <w:name w:val="Balloon Text"/>
    <w:basedOn w:val="Normal"/>
    <w:link w:val="TextodebaloChar"/>
    <w:rsid w:val="00FD78D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FD78D4"/>
    <w:rPr>
      <w:rFonts w:ascii="Tahoma" w:hAnsi="Tahoma" w:cs="Tahoma"/>
      <w:sz w:val="16"/>
      <w:szCs w:val="16"/>
    </w:rPr>
  </w:style>
  <w:style w:type="paragraph" w:customStyle="1" w:styleId="EstiloPrimeiralinha075cm">
    <w:name w:val="Estilo Primeira linha:  075 cm"/>
    <w:basedOn w:val="Normal"/>
    <w:link w:val="EstiloPrimeiralinha075cmChar"/>
    <w:qFormat/>
    <w:rsid w:val="00B10D2F"/>
    <w:pPr>
      <w:ind w:firstLine="425"/>
    </w:pPr>
    <w:rPr>
      <w:lang w:eastAsia="en-US"/>
    </w:rPr>
  </w:style>
  <w:style w:type="character" w:customStyle="1" w:styleId="EstiloPrimeiralinha075cmChar">
    <w:name w:val="Estilo Primeira linha:  075 cm Char"/>
    <w:link w:val="EstiloPrimeiralinha075cm"/>
    <w:locked/>
    <w:rsid w:val="00B10D2F"/>
    <w:rPr>
      <w:rFonts w:ascii="Arial" w:hAnsi="Arial"/>
      <w:sz w:val="24"/>
      <w:lang w:eastAsia="en-US"/>
    </w:rPr>
  </w:style>
  <w:style w:type="paragraph" w:styleId="SemEspaamento">
    <w:name w:val="No Spacing"/>
    <w:link w:val="SemEspaamentoChar"/>
    <w:uiPriority w:val="1"/>
    <w:qFormat/>
    <w:rsid w:val="005808FE"/>
    <w:rPr>
      <w:rFonts w:ascii="Calibri" w:hAnsi="Calibri"/>
      <w:sz w:val="22"/>
      <w:szCs w:val="22"/>
    </w:rPr>
  </w:style>
  <w:style w:type="character" w:customStyle="1" w:styleId="SemEspaamentoChar">
    <w:name w:val="Sem Espaçamento Char"/>
    <w:link w:val="SemEspaamento"/>
    <w:uiPriority w:val="1"/>
    <w:rsid w:val="005808FE"/>
    <w:rPr>
      <w:rFonts w:ascii="Calibri" w:hAnsi="Calibri"/>
      <w:sz w:val="22"/>
      <w:szCs w:val="22"/>
    </w:rPr>
  </w:style>
  <w:style w:type="character" w:customStyle="1" w:styleId="CabealhoChar">
    <w:name w:val="Cabeçalho Char"/>
    <w:link w:val="Cabealho"/>
    <w:rsid w:val="005808FE"/>
    <w:rPr>
      <w:rFonts w:ascii="Arial" w:hAnsi="Arial"/>
      <w:sz w:val="24"/>
    </w:rPr>
  </w:style>
  <w:style w:type="character" w:customStyle="1" w:styleId="RodapChar">
    <w:name w:val="Rodapé Char"/>
    <w:link w:val="Rodap"/>
    <w:uiPriority w:val="99"/>
    <w:rsid w:val="005808FE"/>
    <w:rPr>
      <w:rFonts w:ascii="Arial" w:hAnsi="Arial"/>
      <w:sz w:val="24"/>
    </w:rPr>
  </w:style>
  <w:style w:type="character" w:customStyle="1" w:styleId="Ttulo6Char">
    <w:name w:val="Título 6 Char"/>
    <w:basedOn w:val="Fontepargpadro"/>
    <w:link w:val="Ttulo6"/>
    <w:rsid w:val="00A4543B"/>
    <w:rPr>
      <w:rFonts w:ascii="Arial" w:hAnsi="Arial"/>
      <w:bCs/>
      <w:spacing w:val="-3"/>
      <w:sz w:val="24"/>
    </w:rPr>
  </w:style>
  <w:style w:type="paragraph" w:styleId="PargrafodaLista">
    <w:name w:val="List Paragraph"/>
    <w:basedOn w:val="Normal"/>
    <w:uiPriority w:val="34"/>
    <w:qFormat/>
    <w:rsid w:val="0001013B"/>
    <w:pPr>
      <w:ind w:left="720"/>
      <w:contextualSpacing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20726-7258-46FF-9922-5DF171F7A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11</Pages>
  <Words>2517</Words>
  <Characters>13595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MEMÓRIA DE CÁLCULO</vt:lpstr>
    </vt:vector>
  </TitlesOfParts>
  <Company/>
  <LinksUpToDate>false</LinksUpToDate>
  <CharactersWithSpaces>16080</CharactersWithSpaces>
  <SharedDoc>false</SharedDoc>
  <HLinks>
    <vt:vector size="138" baseType="variant"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_Toc533344314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_Toc533344313</vt:lpwstr>
      </vt:variant>
      <vt:variant>
        <vt:i4>1179697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_Toc533344312</vt:lpwstr>
      </vt:variant>
      <vt:variant>
        <vt:i4>1179697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_Toc533344311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_Toc533344310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_Toc533344309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_Toc533344308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_Toc533344307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_Toc533344306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_Toc533344305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_Toc533344304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_Toc533344303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_Toc533344302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_Toc533344301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_Toc533344300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_Toc533344299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_Toc533344298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_Toc533344297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_Toc533344296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_Toc533344295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_Toc533344294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_Toc533344293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_Toc533344292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MEMÓRIA DE CÁLCULO</dc:title>
  <dc:creator>Fábio Ernesto Coelho</dc:creator>
  <cp:lastModifiedBy>HUDSON ROCHA</cp:lastModifiedBy>
  <cp:revision>9</cp:revision>
  <cp:lastPrinted>2018-12-23T18:10:00Z</cp:lastPrinted>
  <dcterms:created xsi:type="dcterms:W3CDTF">2020-09-01T17:04:00Z</dcterms:created>
  <dcterms:modified xsi:type="dcterms:W3CDTF">2020-09-02T12:59:00Z</dcterms:modified>
</cp:coreProperties>
</file>